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E5EA" w14:textId="77777777" w:rsidR="00BC0C3D" w:rsidRPr="007B28E8" w:rsidRDefault="008C0ADF" w:rsidP="00BC0C3D">
      <w:pPr>
        <w:jc w:val="center"/>
        <w:rPr>
          <w:rFonts w:ascii="Arial" w:hAnsi="Arial" w:cs="Arial"/>
          <w:b/>
          <w:color w:val="123F71"/>
          <w:sz w:val="32"/>
          <w:szCs w:val="32"/>
        </w:rPr>
      </w:pPr>
      <w:bookmarkStart w:id="0" w:name="_GoBack"/>
      <w:bookmarkEnd w:id="0"/>
      <w:r>
        <w:rPr>
          <w:rFonts w:ascii="Arial" w:hAnsi="Arial" w:cs="Arial"/>
          <w:b/>
          <w:color w:val="123F71"/>
          <w:sz w:val="32"/>
          <w:szCs w:val="32"/>
        </w:rPr>
        <w:t>OFFRE D’EMPLOI</w:t>
      </w:r>
    </w:p>
    <w:p w14:paraId="6C700BCF" w14:textId="77777777" w:rsidR="00A31535" w:rsidRPr="00A31535" w:rsidRDefault="008407EB" w:rsidP="008C0ADF">
      <w:pPr>
        <w:jc w:val="center"/>
        <w:rPr>
          <w:rFonts w:ascii="Arial" w:hAnsi="Arial" w:cs="Arial"/>
          <w:b/>
          <w:color w:val="123F71"/>
          <w:sz w:val="16"/>
          <w:szCs w:val="24"/>
        </w:rPr>
      </w:pPr>
      <w:r w:rsidRPr="007B28E8">
        <w:rPr>
          <w:rFonts w:ascii="Arial" w:hAnsi="Arial" w:cs="Arial"/>
          <w:b/>
          <w:color w:val="123F71"/>
          <w:sz w:val="32"/>
          <w:szCs w:val="32"/>
        </w:rPr>
        <w:t>T</w:t>
      </w:r>
      <w:r w:rsidR="008C0ADF">
        <w:rPr>
          <w:rFonts w:ascii="Arial" w:hAnsi="Arial" w:cs="Arial"/>
          <w:b/>
          <w:color w:val="123F71"/>
          <w:sz w:val="32"/>
          <w:szCs w:val="32"/>
        </w:rPr>
        <w:t xml:space="preserve">hèse de doctorat : </w:t>
      </w:r>
      <w:r w:rsidR="008C0ADF" w:rsidRPr="008C0ADF">
        <w:rPr>
          <w:rFonts w:ascii="Arial" w:hAnsi="Arial" w:cs="Arial"/>
          <w:b/>
          <w:color w:val="123F71"/>
          <w:sz w:val="32"/>
          <w:szCs w:val="32"/>
        </w:rPr>
        <w:t>Caractérisation du colmatage en milieu amazonien de Guyane française induit par l’érosion naturelle et artificielle des bassins versants</w:t>
      </w:r>
    </w:p>
    <w:p w14:paraId="2182012F" w14:textId="77777777" w:rsidR="008C0ADF" w:rsidRDefault="008C0ADF" w:rsidP="008407EB">
      <w:pPr>
        <w:spacing w:line="240" w:lineRule="auto"/>
        <w:contextualSpacing/>
        <w:jc w:val="both"/>
        <w:rPr>
          <w:rFonts w:ascii="Arial Narrow" w:hAnsi="Arial Narrow"/>
        </w:rPr>
      </w:pPr>
    </w:p>
    <w:p w14:paraId="13741AA7" w14:textId="77777777" w:rsidR="008C0ADF" w:rsidRDefault="008C0ADF" w:rsidP="008407EB">
      <w:pPr>
        <w:spacing w:line="240" w:lineRule="auto"/>
        <w:contextualSpacing/>
        <w:jc w:val="both"/>
        <w:rPr>
          <w:rFonts w:ascii="Arial Narrow" w:hAnsi="Arial Narrow"/>
        </w:rPr>
      </w:pPr>
    </w:p>
    <w:p w14:paraId="682F4372" w14:textId="77777777" w:rsidR="008407EB" w:rsidRPr="008407EB" w:rsidRDefault="008407EB" w:rsidP="008407EB">
      <w:pPr>
        <w:spacing w:line="240" w:lineRule="auto"/>
        <w:contextualSpacing/>
        <w:jc w:val="both"/>
        <w:rPr>
          <w:rFonts w:ascii="Arial Narrow" w:hAnsi="Arial Narrow"/>
        </w:rPr>
      </w:pPr>
      <w:r w:rsidRPr="008407EB">
        <w:rPr>
          <w:rFonts w:ascii="Arial Narrow" w:hAnsi="Arial Narrow"/>
        </w:rPr>
        <w:t xml:space="preserve">Créé en 2006, l'Office de l'Eau de Guyane est un établissement public </w:t>
      </w:r>
      <w:r>
        <w:rPr>
          <w:rFonts w:ascii="Arial Narrow" w:hAnsi="Arial Narrow"/>
        </w:rPr>
        <w:t xml:space="preserve">local </w:t>
      </w:r>
      <w:r w:rsidRPr="008407EB">
        <w:rPr>
          <w:rFonts w:ascii="Arial Narrow" w:hAnsi="Arial Narrow"/>
        </w:rPr>
        <w:t>à caractère administratif régi par l'article L213-1</w:t>
      </w:r>
      <w:r>
        <w:rPr>
          <w:rFonts w:ascii="Arial Narrow" w:hAnsi="Arial Narrow"/>
        </w:rPr>
        <w:t xml:space="preserve">3 du code de l'environnement. </w:t>
      </w:r>
      <w:r w:rsidRPr="008407EB">
        <w:rPr>
          <w:rFonts w:ascii="Arial Narrow" w:hAnsi="Arial Narrow"/>
        </w:rPr>
        <w:t>L'Office de l'Eau de Guyane a pour objet d'exercer les missions suivantes :</w:t>
      </w:r>
    </w:p>
    <w:p w14:paraId="783B50E4" w14:textId="77777777" w:rsidR="008407EB" w:rsidRPr="008407EB" w:rsidRDefault="008407EB" w:rsidP="008407EB">
      <w:pPr>
        <w:pStyle w:val="Paragraphedeliste"/>
        <w:numPr>
          <w:ilvl w:val="0"/>
          <w:numId w:val="10"/>
        </w:numPr>
        <w:spacing w:line="240" w:lineRule="auto"/>
        <w:jc w:val="both"/>
        <w:rPr>
          <w:rFonts w:ascii="Arial Narrow" w:hAnsi="Arial Narrow"/>
        </w:rPr>
      </w:pPr>
      <w:r w:rsidRPr="008407EB">
        <w:rPr>
          <w:rFonts w:ascii="Arial Narrow" w:hAnsi="Arial Narrow"/>
        </w:rPr>
        <w:t>L'étude et le suivi des ressources en eau, des milieux aquatiques et littoraux et de leurs usages ;</w:t>
      </w:r>
    </w:p>
    <w:p w14:paraId="169B2AEC" w14:textId="77777777" w:rsidR="008407EB" w:rsidRPr="008407EB" w:rsidRDefault="008407EB" w:rsidP="008407EB">
      <w:pPr>
        <w:pStyle w:val="Paragraphedeliste"/>
        <w:numPr>
          <w:ilvl w:val="0"/>
          <w:numId w:val="10"/>
        </w:numPr>
        <w:spacing w:line="240" w:lineRule="auto"/>
        <w:jc w:val="both"/>
        <w:rPr>
          <w:rFonts w:ascii="Arial Narrow" w:hAnsi="Arial Narrow"/>
        </w:rPr>
      </w:pPr>
      <w:r w:rsidRPr="008407EB">
        <w:rPr>
          <w:rFonts w:ascii="Arial Narrow" w:hAnsi="Arial Narrow"/>
        </w:rPr>
        <w:t>Le conseil et l'assistance technique aux maîtres d'ouvrage, la formation et l'information dans le domaine de la gestion de l'eau et des milieux aquatiques ;</w:t>
      </w:r>
    </w:p>
    <w:p w14:paraId="59CA6F62" w14:textId="77777777" w:rsidR="008407EB" w:rsidRPr="008407EB" w:rsidRDefault="008407EB" w:rsidP="008407EB">
      <w:pPr>
        <w:pStyle w:val="Paragraphedeliste"/>
        <w:numPr>
          <w:ilvl w:val="0"/>
          <w:numId w:val="10"/>
        </w:numPr>
        <w:spacing w:line="240" w:lineRule="auto"/>
        <w:jc w:val="both"/>
        <w:rPr>
          <w:rFonts w:ascii="Arial Narrow" w:hAnsi="Arial Narrow"/>
        </w:rPr>
      </w:pPr>
      <w:r w:rsidRPr="008407EB">
        <w:rPr>
          <w:rFonts w:ascii="Arial Narrow" w:hAnsi="Arial Narrow"/>
        </w:rPr>
        <w:t>Sur proposition du comité de l'eau et de la biodiversité, la programmation et le financement d'actions et de travaux.</w:t>
      </w:r>
    </w:p>
    <w:p w14:paraId="461FDFAA" w14:textId="77777777" w:rsidR="008C0ADF" w:rsidRDefault="008407EB" w:rsidP="008407EB">
      <w:pPr>
        <w:spacing w:line="240" w:lineRule="auto"/>
        <w:contextualSpacing/>
        <w:jc w:val="both"/>
        <w:rPr>
          <w:rFonts w:ascii="Arial Narrow" w:hAnsi="Arial Narrow"/>
        </w:rPr>
      </w:pPr>
      <w:r w:rsidRPr="008407EB">
        <w:rPr>
          <w:rFonts w:ascii="Arial Narrow" w:hAnsi="Arial Narrow"/>
        </w:rPr>
        <w:t>A ce titre, il assure depuis 2016 la maitrise d’ouvrage de la Directive Cadre sur l’Eau sur l’ensemble des masses d’eau de surface et littorales</w:t>
      </w:r>
      <w:r w:rsidR="001B56B7">
        <w:rPr>
          <w:rFonts w:ascii="Arial Narrow" w:hAnsi="Arial Narrow"/>
        </w:rPr>
        <w:t>.</w:t>
      </w:r>
      <w:r w:rsidRPr="008407EB">
        <w:rPr>
          <w:rFonts w:ascii="Arial Narrow" w:hAnsi="Arial Narrow"/>
        </w:rPr>
        <w:t xml:space="preserve"> Dans le cadre du renforcement des missions </w:t>
      </w:r>
      <w:r w:rsidR="007B28E8">
        <w:rPr>
          <w:rFonts w:ascii="Arial Narrow" w:hAnsi="Arial Narrow"/>
        </w:rPr>
        <w:t>de suivi des pollutions diffuses, de l’hydrologie des bassins versants et de l’hydraulique des rivières</w:t>
      </w:r>
      <w:r w:rsidRPr="008407EB">
        <w:rPr>
          <w:rFonts w:ascii="Arial Narrow" w:hAnsi="Arial Narrow"/>
        </w:rPr>
        <w:t>, l’</w:t>
      </w:r>
      <w:r w:rsidR="007F4097">
        <w:rPr>
          <w:rFonts w:ascii="Arial Narrow" w:hAnsi="Arial Narrow"/>
        </w:rPr>
        <w:t xml:space="preserve">Office de l’Eau recrute </w:t>
      </w:r>
      <w:r w:rsidR="008C0ADF">
        <w:rPr>
          <w:rFonts w:ascii="Arial Narrow" w:hAnsi="Arial Narrow"/>
        </w:rPr>
        <w:t>un(e) doctorant(e)</w:t>
      </w:r>
      <w:r w:rsidRPr="008407EB">
        <w:rPr>
          <w:rFonts w:ascii="Arial Narrow" w:hAnsi="Arial Narrow"/>
        </w:rPr>
        <w:t xml:space="preserve">. </w:t>
      </w:r>
    </w:p>
    <w:p w14:paraId="4FD44729" w14:textId="77777777" w:rsidR="008C0ADF" w:rsidRDefault="008C0ADF" w:rsidP="008407EB">
      <w:pPr>
        <w:spacing w:line="240" w:lineRule="auto"/>
        <w:contextualSpacing/>
        <w:jc w:val="both"/>
        <w:rPr>
          <w:rFonts w:ascii="Arial Narrow" w:hAnsi="Arial Narrow"/>
        </w:rPr>
      </w:pPr>
    </w:p>
    <w:p w14:paraId="1DBAD7E6" w14:textId="77777777" w:rsidR="008C0ADF" w:rsidRDefault="008C0ADF" w:rsidP="008407EB">
      <w:pPr>
        <w:spacing w:line="240" w:lineRule="auto"/>
        <w:contextualSpacing/>
        <w:jc w:val="both"/>
        <w:rPr>
          <w:rFonts w:ascii="Arial Narrow" w:hAnsi="Arial Narrow"/>
        </w:rPr>
      </w:pPr>
      <w:r>
        <w:rPr>
          <w:rFonts w:ascii="Arial Narrow" w:hAnsi="Arial Narrow"/>
        </w:rPr>
        <w:t xml:space="preserve">Il/elle aura en charge la création d’un indicateur de colmatage adapté au contexte guyanais. Un programme de recherche défini sur 3 ans. </w:t>
      </w:r>
    </w:p>
    <w:p w14:paraId="23F94A87" w14:textId="77777777" w:rsidR="008C0ADF" w:rsidRDefault="008C0ADF" w:rsidP="008407EB">
      <w:pPr>
        <w:spacing w:line="240" w:lineRule="auto"/>
        <w:contextualSpacing/>
        <w:jc w:val="both"/>
        <w:rPr>
          <w:rFonts w:ascii="Arial Narrow" w:hAnsi="Arial Narrow"/>
        </w:rPr>
      </w:pPr>
    </w:p>
    <w:p w14:paraId="2DACEAD2" w14:textId="77777777" w:rsidR="008C0ADF" w:rsidRDefault="008C0ADF" w:rsidP="008C0ADF">
      <w:pPr>
        <w:spacing w:before="100" w:beforeAutospacing="1" w:after="0" w:line="240" w:lineRule="auto"/>
        <w:contextualSpacing/>
        <w:jc w:val="both"/>
        <w:rPr>
          <w:rFonts w:ascii="Arial Narrow" w:hAnsi="Arial Narrow" w:cs="Times New Roman"/>
          <w:lang w:eastAsia="fr-FR"/>
        </w:rPr>
      </w:pPr>
      <w:r w:rsidRPr="008C0ADF">
        <w:rPr>
          <w:rFonts w:ascii="Arial Narrow" w:hAnsi="Arial Narrow" w:cs="Times New Roman"/>
          <w:b/>
          <w:lang w:eastAsia="fr-FR"/>
        </w:rPr>
        <w:t>Lieu d'accueil :</w:t>
      </w:r>
      <w:r w:rsidRPr="008C0ADF">
        <w:rPr>
          <w:rFonts w:ascii="Arial Narrow" w:hAnsi="Arial Narrow" w:cs="Times New Roman"/>
          <w:lang w:eastAsia="fr-FR"/>
        </w:rPr>
        <w:t xml:space="preserve">  Office de l’Eau Guyane (OEG), Cayenne - Guyane, France </w:t>
      </w:r>
    </w:p>
    <w:p w14:paraId="5DB94298" w14:textId="77777777" w:rsidR="008C0ADF" w:rsidRDefault="008C0ADF" w:rsidP="008C0ADF">
      <w:pPr>
        <w:spacing w:before="100" w:beforeAutospacing="1" w:after="0" w:line="240" w:lineRule="auto"/>
        <w:contextualSpacing/>
        <w:jc w:val="both"/>
        <w:rPr>
          <w:rFonts w:ascii="Arial Narrow" w:hAnsi="Arial Narrow" w:cs="Times New Roman"/>
          <w:lang w:eastAsia="fr-FR"/>
        </w:rPr>
      </w:pPr>
      <w:r w:rsidRPr="008C0ADF">
        <w:rPr>
          <w:rFonts w:ascii="Arial Narrow" w:hAnsi="Arial Narrow" w:cs="Times New Roman"/>
          <w:b/>
          <w:lang w:eastAsia="fr-FR"/>
        </w:rPr>
        <w:t xml:space="preserve">Directeur de thèse : </w:t>
      </w:r>
      <w:r w:rsidRPr="008C0ADF">
        <w:rPr>
          <w:rFonts w:ascii="Arial Narrow" w:hAnsi="Arial Narrow" w:cs="Times New Roman"/>
          <w:lang w:eastAsia="fr-FR"/>
        </w:rPr>
        <w:t xml:space="preserve">Benoît Camenen, INRAE </w:t>
      </w:r>
      <w:proofErr w:type="spellStart"/>
      <w:r w:rsidRPr="008C0ADF">
        <w:rPr>
          <w:rFonts w:ascii="Arial Narrow" w:hAnsi="Arial Narrow" w:cs="Times New Roman"/>
          <w:lang w:eastAsia="fr-FR"/>
        </w:rPr>
        <w:t>RiverLy</w:t>
      </w:r>
      <w:proofErr w:type="spellEnd"/>
      <w:r w:rsidRPr="008C0ADF">
        <w:rPr>
          <w:rFonts w:ascii="Arial Narrow" w:hAnsi="Arial Narrow" w:cs="Times New Roman"/>
          <w:lang w:eastAsia="fr-FR"/>
        </w:rPr>
        <w:t xml:space="preserve"> – Lyon</w:t>
      </w:r>
    </w:p>
    <w:p w14:paraId="273CA5ED" w14:textId="77777777" w:rsidR="008C0ADF" w:rsidRDefault="008C0ADF" w:rsidP="008C0ADF">
      <w:pPr>
        <w:spacing w:before="100" w:beforeAutospacing="1" w:after="0" w:line="240" w:lineRule="auto"/>
        <w:contextualSpacing/>
        <w:jc w:val="both"/>
        <w:rPr>
          <w:rFonts w:ascii="Arial Narrow" w:hAnsi="Arial Narrow" w:cs="Times New Roman"/>
          <w:lang w:eastAsia="fr-FR"/>
        </w:rPr>
      </w:pPr>
      <w:r w:rsidRPr="008C0ADF">
        <w:rPr>
          <w:rFonts w:ascii="Arial Narrow" w:hAnsi="Arial Narrow" w:cs="Times New Roman"/>
          <w:b/>
          <w:lang w:eastAsia="fr-FR"/>
        </w:rPr>
        <w:t>Encadrante :</w:t>
      </w:r>
      <w:r w:rsidRPr="008C0ADF">
        <w:rPr>
          <w:rFonts w:ascii="Arial Narrow" w:hAnsi="Arial Narrow" w:cs="Times New Roman"/>
          <w:lang w:eastAsia="fr-FR"/>
        </w:rPr>
        <w:t xml:space="preserve"> Marjorie Gallay, OEG</w:t>
      </w:r>
    </w:p>
    <w:p w14:paraId="5CB62D5E" w14:textId="77777777" w:rsidR="008C0ADF" w:rsidRPr="008C0ADF" w:rsidRDefault="008C0ADF" w:rsidP="008C0ADF">
      <w:pPr>
        <w:spacing w:before="100" w:beforeAutospacing="1" w:after="0" w:line="240" w:lineRule="auto"/>
        <w:contextualSpacing/>
        <w:jc w:val="both"/>
        <w:rPr>
          <w:rFonts w:ascii="Arial Narrow" w:hAnsi="Arial Narrow" w:cs="Times New Roman"/>
          <w:lang w:eastAsia="fr-FR"/>
        </w:rPr>
      </w:pPr>
      <w:r w:rsidRPr="008C0ADF">
        <w:rPr>
          <w:rFonts w:ascii="Arial Narrow" w:hAnsi="Arial Narrow" w:cs="Times New Roman"/>
          <w:b/>
          <w:lang w:eastAsia="fr-FR"/>
        </w:rPr>
        <w:t>École doctorale, domaine de spécialité, établissement de rattachement :</w:t>
      </w:r>
      <w:r w:rsidRPr="008C0ADF">
        <w:rPr>
          <w:rFonts w:ascii="Arial Narrow" w:hAnsi="Arial Narrow" w:cs="Times New Roman"/>
          <w:lang w:eastAsia="fr-FR"/>
        </w:rPr>
        <w:t xml:space="preserve"> MEGA, mécanique des fluides, Université de Lyon</w:t>
      </w:r>
    </w:p>
    <w:p w14:paraId="53F758CC" w14:textId="77777777" w:rsidR="008C0ADF" w:rsidRDefault="008C0ADF" w:rsidP="008407EB">
      <w:pPr>
        <w:spacing w:line="240" w:lineRule="auto"/>
        <w:contextualSpacing/>
        <w:jc w:val="both"/>
        <w:rPr>
          <w:rFonts w:ascii="Arial Narrow" w:hAnsi="Arial Narrow"/>
        </w:rPr>
      </w:pPr>
    </w:p>
    <w:p w14:paraId="5316684B" w14:textId="77777777" w:rsidR="00A31535" w:rsidRDefault="00A31535" w:rsidP="00A31535">
      <w:pPr>
        <w:spacing w:line="240" w:lineRule="auto"/>
        <w:contextualSpacing/>
        <w:jc w:val="both"/>
        <w:rPr>
          <w:rFonts w:ascii="Arial Narrow" w:hAnsi="Arial Narrow"/>
          <w:b/>
          <w:color w:val="123F71"/>
        </w:rPr>
      </w:pPr>
    </w:p>
    <w:p w14:paraId="1DABEB73" w14:textId="77777777" w:rsidR="008C0ADF" w:rsidRDefault="008C0ADF" w:rsidP="008C0ADF">
      <w:pPr>
        <w:spacing w:line="240" w:lineRule="auto"/>
        <w:contextualSpacing/>
        <w:jc w:val="both"/>
        <w:rPr>
          <w:rFonts w:ascii="Arial Narrow" w:hAnsi="Arial Narrow"/>
          <w:b/>
          <w:color w:val="123F71"/>
          <w:sz w:val="24"/>
        </w:rPr>
      </w:pPr>
      <w:r>
        <w:rPr>
          <w:rFonts w:ascii="Arial Narrow" w:hAnsi="Arial Narrow"/>
          <w:b/>
          <w:color w:val="123F71"/>
          <w:sz w:val="24"/>
        </w:rPr>
        <w:t>Sujet de thèse</w:t>
      </w:r>
    </w:p>
    <w:p w14:paraId="67746B53" w14:textId="77777777" w:rsidR="008C0ADF" w:rsidRPr="009A2275" w:rsidRDefault="008C0ADF" w:rsidP="008C0ADF">
      <w:pPr>
        <w:spacing w:line="240" w:lineRule="auto"/>
        <w:contextualSpacing/>
        <w:jc w:val="both"/>
        <w:rPr>
          <w:rFonts w:ascii="Arial Narrow" w:hAnsi="Arial Narrow"/>
          <w:b/>
          <w:color w:val="123F71"/>
          <w:sz w:val="24"/>
        </w:rPr>
      </w:pPr>
    </w:p>
    <w:p w14:paraId="7846331B" w14:textId="77777777" w:rsidR="008C0ADF" w:rsidRPr="008C0ADF" w:rsidRDefault="008C0ADF" w:rsidP="008C0ADF">
      <w:pPr>
        <w:spacing w:before="100" w:beforeAutospacing="1"/>
        <w:jc w:val="both"/>
        <w:rPr>
          <w:rFonts w:ascii="Arial Narrow" w:hAnsi="Arial Narrow" w:cs="Times New Roman"/>
          <w:lang w:eastAsia="fr-FR"/>
        </w:rPr>
      </w:pPr>
      <w:r w:rsidRPr="008C0ADF">
        <w:rPr>
          <w:rFonts w:ascii="Arial Narrow" w:hAnsi="Arial Narrow" w:cs="Times New Roman"/>
          <w:lang w:eastAsia="fr-FR"/>
        </w:rPr>
        <w:t xml:space="preserve">Contrairement aux milieux aquatiques présents dans la zone de balancement des marées, les cours d’eau amont ainsi que les milieux aquatiques de l’intérieur de la Guyane ne sont pas adaptés à de forts niveaux de turbidité et au colmatage des milieux récepteurs. Les eaux guyanaises présentent en l’absence d’activité anthropique des niveaux de turbidité très faibles : gamme entre 1 et 15 NTU pour les criques forestières et entre 5 et 35 NTU pour les eaux fluviales </w:t>
      </w:r>
      <w:r>
        <w:rPr>
          <w:rFonts w:ascii="Arial Narrow" w:hAnsi="Arial Narrow" w:cs="Times New Roman"/>
          <w:color w:val="44546A" w:themeColor="text2"/>
          <w:lang w:eastAsia="fr-FR"/>
        </w:rPr>
        <w:t xml:space="preserve">(Fritsch et </w:t>
      </w:r>
      <w:proofErr w:type="spellStart"/>
      <w:r>
        <w:rPr>
          <w:rFonts w:ascii="Arial Narrow" w:hAnsi="Arial Narrow" w:cs="Times New Roman"/>
          <w:color w:val="44546A" w:themeColor="text2"/>
          <w:lang w:eastAsia="fr-FR"/>
        </w:rPr>
        <w:t>Sarrailh</w:t>
      </w:r>
      <w:proofErr w:type="spellEnd"/>
      <w:r>
        <w:rPr>
          <w:rFonts w:ascii="Arial Narrow" w:hAnsi="Arial Narrow" w:cs="Times New Roman"/>
          <w:color w:val="44546A" w:themeColor="text2"/>
          <w:lang w:eastAsia="fr-FR"/>
        </w:rPr>
        <w:t xml:space="preserve">, 1986 ; </w:t>
      </w:r>
      <w:proofErr w:type="spellStart"/>
      <w:r w:rsidRPr="008C0ADF">
        <w:rPr>
          <w:rFonts w:ascii="Arial Narrow" w:hAnsi="Arial Narrow" w:cs="Times New Roman"/>
          <w:color w:val="44546A" w:themeColor="text2"/>
          <w:lang w:eastAsia="fr-FR"/>
        </w:rPr>
        <w:t>Jouanneau</w:t>
      </w:r>
      <w:proofErr w:type="spellEnd"/>
      <w:r w:rsidRPr="008C0ADF">
        <w:rPr>
          <w:rFonts w:ascii="Arial Narrow" w:hAnsi="Arial Narrow" w:cs="Times New Roman"/>
          <w:color w:val="44546A" w:themeColor="text2"/>
          <w:lang w:eastAsia="fr-FR"/>
        </w:rPr>
        <w:t xml:space="preserve"> et </w:t>
      </w:r>
      <w:proofErr w:type="spellStart"/>
      <w:r w:rsidRPr="008C0ADF">
        <w:rPr>
          <w:rFonts w:ascii="Arial Narrow" w:hAnsi="Arial Narrow" w:cs="Times New Roman"/>
          <w:color w:val="44546A" w:themeColor="text2"/>
          <w:lang w:eastAsia="fr-FR"/>
        </w:rPr>
        <w:t>Pujos</w:t>
      </w:r>
      <w:proofErr w:type="spellEnd"/>
      <w:r w:rsidRPr="008C0ADF">
        <w:rPr>
          <w:rFonts w:ascii="Arial Narrow" w:hAnsi="Arial Narrow" w:cs="Times New Roman"/>
          <w:color w:val="44546A" w:themeColor="text2"/>
          <w:lang w:eastAsia="fr-FR"/>
        </w:rPr>
        <w:t xml:space="preserve">, 1988 ; Fritsch, 1992 ; de </w:t>
      </w:r>
      <w:proofErr w:type="spellStart"/>
      <w:r w:rsidRPr="008C0ADF">
        <w:rPr>
          <w:rFonts w:ascii="Arial Narrow" w:hAnsi="Arial Narrow" w:cs="Times New Roman"/>
          <w:color w:val="44546A" w:themeColor="text2"/>
          <w:lang w:eastAsia="fr-FR"/>
        </w:rPr>
        <w:t>Mérona</w:t>
      </w:r>
      <w:proofErr w:type="spellEnd"/>
      <w:r w:rsidRPr="008C0ADF">
        <w:rPr>
          <w:rFonts w:ascii="Arial Narrow" w:hAnsi="Arial Narrow" w:cs="Times New Roman"/>
          <w:color w:val="44546A" w:themeColor="text2"/>
          <w:lang w:eastAsia="fr-FR"/>
        </w:rPr>
        <w:t xml:space="preserve"> et </w:t>
      </w:r>
      <w:proofErr w:type="spellStart"/>
      <w:r w:rsidRPr="008C0ADF">
        <w:rPr>
          <w:rFonts w:ascii="Arial Narrow" w:hAnsi="Arial Narrow" w:cs="Times New Roman"/>
          <w:color w:val="44546A" w:themeColor="text2"/>
          <w:lang w:eastAsia="fr-FR"/>
        </w:rPr>
        <w:t>Carmouze</w:t>
      </w:r>
      <w:proofErr w:type="spellEnd"/>
      <w:r w:rsidRPr="008C0ADF">
        <w:rPr>
          <w:rFonts w:ascii="Arial Narrow" w:hAnsi="Arial Narrow" w:cs="Times New Roman"/>
          <w:color w:val="44546A" w:themeColor="text2"/>
          <w:lang w:eastAsia="fr-FR"/>
        </w:rPr>
        <w:t>, 2001)</w:t>
      </w:r>
      <w:r w:rsidRPr="008C0ADF">
        <w:rPr>
          <w:rFonts w:ascii="Arial Narrow" w:hAnsi="Arial Narrow" w:cs="Times New Roman"/>
          <w:lang w:eastAsia="fr-FR"/>
        </w:rPr>
        <w:t>.</w:t>
      </w:r>
    </w:p>
    <w:p w14:paraId="3823787D" w14:textId="77777777" w:rsidR="008C0ADF" w:rsidRPr="008C0ADF" w:rsidRDefault="008C0ADF" w:rsidP="008C0ADF">
      <w:pPr>
        <w:spacing w:before="100" w:beforeAutospacing="1"/>
        <w:jc w:val="both"/>
        <w:rPr>
          <w:rFonts w:ascii="Arial Narrow" w:hAnsi="Arial Narrow" w:cs="Times New Roman"/>
          <w:sz w:val="24"/>
          <w:lang w:eastAsia="fr-FR"/>
        </w:rPr>
      </w:pPr>
      <w:r w:rsidRPr="008C0ADF">
        <w:rPr>
          <w:rFonts w:ascii="Arial Narrow" w:hAnsi="Arial Narrow" w:cs="Times New Roman"/>
          <w:lang w:eastAsia="fr-FR"/>
        </w:rPr>
        <w:t xml:space="preserve">Face à l’accroissement général du développement anthropique (activités agricoles, pistes forestières, orpaillage, mines d’extraction de sédiments, etc.), les eaux de rejets et de ruissellement sont souvent mal gérées entraînant des turbidités mesurées ponctuellement autour des 1000 NTU </w:t>
      </w:r>
      <w:r w:rsidRPr="008C0ADF">
        <w:rPr>
          <w:rFonts w:ascii="Arial Narrow" w:hAnsi="Arial Narrow" w:cs="Times New Roman"/>
          <w:color w:val="44546A" w:themeColor="text2"/>
          <w:lang w:eastAsia="fr-FR"/>
        </w:rPr>
        <w:t>(Réseau turbidité, 2019)</w:t>
      </w:r>
      <w:r w:rsidRPr="008C0ADF">
        <w:rPr>
          <w:rFonts w:ascii="Arial Narrow" w:hAnsi="Arial Narrow" w:cs="Times New Roman"/>
          <w:lang w:eastAsia="fr-FR"/>
        </w:rPr>
        <w:t xml:space="preserve"> mais qui peuvent aller jusqu'à 160 000 NTU (Donnée mesurée par l'ONF ; il s'agit d'une coulée de boue après ouverture d'une </w:t>
      </w:r>
      <w:proofErr w:type="spellStart"/>
      <w:r w:rsidRPr="008C0ADF">
        <w:rPr>
          <w:rFonts w:ascii="Arial Narrow" w:hAnsi="Arial Narrow" w:cs="Times New Roman"/>
          <w:lang w:eastAsia="fr-FR"/>
        </w:rPr>
        <w:lastRenderedPageBreak/>
        <w:t>barranque</w:t>
      </w:r>
      <w:proofErr w:type="spellEnd"/>
      <w:r w:rsidRPr="008C0ADF">
        <w:rPr>
          <w:rFonts w:ascii="Arial Narrow" w:hAnsi="Arial Narrow" w:cs="Times New Roman"/>
          <w:lang w:eastAsia="fr-FR"/>
        </w:rPr>
        <w:t xml:space="preserve"> de façon illégale). Aussi, une tendance générale à l'augmentation de la turbidité a été mise en évidence pour plusieurs fleuves entrainant le déclassement de la masse d’eau dans l’état des lieux du SDAGE de 2019. Par exemple, sur le Maroni une augmentation moyenne de plus de 250 % est observée entre 2000 et 2019 sur 8 stations de mesures satellites et in situ réparties sur plus de 620 km de long entrainant des conséquences pour les milieux et les espèces aquatiques </w:t>
      </w:r>
      <w:r w:rsidRPr="008C0ADF">
        <w:rPr>
          <w:rFonts w:ascii="Arial Narrow" w:hAnsi="Arial Narrow" w:cs="Times New Roman"/>
          <w:color w:val="44546A" w:themeColor="text2"/>
          <w:lang w:eastAsia="fr-FR"/>
        </w:rPr>
        <w:t>(Gallay et al, 2017).</w:t>
      </w:r>
    </w:p>
    <w:p w14:paraId="43D2199E" w14:textId="77777777" w:rsidR="008C0ADF" w:rsidRPr="008C0ADF" w:rsidRDefault="008C0ADF" w:rsidP="008C0ADF">
      <w:pPr>
        <w:spacing w:before="100" w:beforeAutospacing="1"/>
        <w:jc w:val="both"/>
        <w:rPr>
          <w:rFonts w:ascii="Arial Narrow" w:hAnsi="Arial Narrow" w:cs="Times New Roman"/>
          <w:sz w:val="24"/>
          <w:lang w:eastAsia="fr-FR"/>
        </w:rPr>
      </w:pPr>
      <w:r w:rsidRPr="008C0ADF">
        <w:rPr>
          <w:rFonts w:ascii="Arial Narrow" w:hAnsi="Arial Narrow" w:cs="Times New Roman"/>
          <w:lang w:eastAsia="fr-FR"/>
        </w:rPr>
        <w:t>Les atteintes liées aux rejets de particules fines sont visibles sur l’ensemble des milieux récepteurs des surfaces agricoles, minières, ainsi qu’en aval des ouvrages routiers. Cela est dû en partie par la destruction du couvert forestier cumulé à de fortes précipitations (entre 2500 et 8000 mm de précipitation annuelle) mais aussi parce que les premiers horizons des sols guyanais sont des roches altérées instables et stériles (</w:t>
      </w:r>
      <w:proofErr w:type="spellStart"/>
      <w:r w:rsidRPr="008C0ADF">
        <w:rPr>
          <w:rFonts w:ascii="Arial Narrow" w:hAnsi="Arial Narrow" w:cs="Times New Roman"/>
          <w:lang w:eastAsia="fr-FR"/>
        </w:rPr>
        <w:t>saprolites</w:t>
      </w:r>
      <w:proofErr w:type="spellEnd"/>
      <w:r w:rsidRPr="008C0ADF">
        <w:rPr>
          <w:rFonts w:ascii="Arial Narrow" w:hAnsi="Arial Narrow" w:cs="Times New Roman"/>
          <w:lang w:eastAsia="fr-FR"/>
        </w:rPr>
        <w:t xml:space="preserve">) qui lorsqu'elles sont à nu s’érodent contribuant au colmatage et aux </w:t>
      </w:r>
      <w:proofErr w:type="spellStart"/>
      <w:r w:rsidRPr="008C0ADF">
        <w:rPr>
          <w:rFonts w:ascii="Arial Narrow" w:hAnsi="Arial Narrow" w:cs="Times New Roman"/>
          <w:lang w:eastAsia="fr-FR"/>
        </w:rPr>
        <w:t>dépots</w:t>
      </w:r>
      <w:proofErr w:type="spellEnd"/>
      <w:r w:rsidRPr="008C0ADF">
        <w:rPr>
          <w:rFonts w:ascii="Arial Narrow" w:hAnsi="Arial Narrow" w:cs="Times New Roman"/>
          <w:lang w:eastAsia="fr-FR"/>
        </w:rPr>
        <w:t xml:space="preserve"> sédimentaires dans les milieux aquatiques récepteurs.</w:t>
      </w:r>
    </w:p>
    <w:p w14:paraId="6E2DA3CD" w14:textId="77777777" w:rsidR="008C0ADF" w:rsidRPr="008C0ADF" w:rsidRDefault="008C0ADF" w:rsidP="008C0ADF">
      <w:pPr>
        <w:spacing w:before="100" w:beforeAutospacing="1"/>
        <w:jc w:val="both"/>
        <w:rPr>
          <w:rFonts w:ascii="Arial Narrow" w:hAnsi="Arial Narrow" w:cs="Times New Roman"/>
          <w:sz w:val="24"/>
          <w:lang w:eastAsia="fr-FR"/>
        </w:rPr>
      </w:pPr>
      <w:r w:rsidRPr="008C0ADF">
        <w:rPr>
          <w:rFonts w:ascii="Arial Narrow" w:hAnsi="Arial Narrow" w:cs="Times New Roman"/>
          <w:color w:val="000000"/>
          <w:lang w:eastAsia="fr-FR"/>
        </w:rPr>
        <w:t xml:space="preserve">Le colmatage physique est la conséquence d’une infiltration des sédiments </w:t>
      </w:r>
      <w:r w:rsidRPr="008C0ADF">
        <w:rPr>
          <w:rFonts w:ascii="Arial Narrow" w:hAnsi="Arial Narrow" w:cs="Times New Roman"/>
          <w:lang w:eastAsia="fr-FR"/>
        </w:rPr>
        <w:t xml:space="preserve">fins (argiles, limons, sables fins) </w:t>
      </w:r>
      <w:r w:rsidRPr="008C0ADF">
        <w:rPr>
          <w:rFonts w:ascii="Arial Narrow" w:hAnsi="Arial Narrow" w:cs="Times New Roman"/>
          <w:color w:val="000000"/>
          <w:lang w:eastAsia="fr-FR"/>
        </w:rPr>
        <w:t>dans le substrat</w:t>
      </w:r>
      <w:r w:rsidRPr="008C0ADF">
        <w:rPr>
          <w:rFonts w:ascii="Arial Narrow" w:hAnsi="Arial Narrow" w:cs="Times New Roman"/>
          <w:lang w:eastAsia="fr-FR"/>
        </w:rPr>
        <w:t xml:space="preserve"> composé d’éléments grossiers (sables, graviers, cailloux). </w:t>
      </w:r>
      <w:r w:rsidRPr="008C0ADF">
        <w:rPr>
          <w:rFonts w:ascii="Arial Narrow" w:hAnsi="Arial Narrow" w:cs="Times New Roman"/>
          <w:color w:val="000000"/>
          <w:lang w:eastAsia="fr-FR"/>
        </w:rPr>
        <w:t>Il se distingue du colmatage biologique qui est la conséquence d’</w:t>
      </w:r>
      <w:r w:rsidRPr="008C0ADF">
        <w:rPr>
          <w:rFonts w:ascii="Arial Narrow" w:hAnsi="Arial Narrow" w:cs="Times New Roman"/>
          <w:lang w:eastAsia="fr-FR"/>
        </w:rPr>
        <w:t xml:space="preserve">une prolifération du biofilm microbien à la surface des particules </w:t>
      </w:r>
      <w:r w:rsidRPr="008C0ADF">
        <w:rPr>
          <w:rFonts w:ascii="Arial Narrow" w:hAnsi="Arial Narrow" w:cs="Times New Roman"/>
          <w:color w:val="44546A" w:themeColor="text2"/>
          <w:lang w:eastAsia="fr-FR"/>
        </w:rPr>
        <w:t>(</w:t>
      </w:r>
      <w:proofErr w:type="spellStart"/>
      <w:r w:rsidRPr="008C0ADF">
        <w:rPr>
          <w:rFonts w:ascii="Arial Narrow" w:hAnsi="Arial Narrow" w:cs="Times New Roman"/>
          <w:color w:val="44546A" w:themeColor="text2"/>
          <w:lang w:eastAsia="fr-FR"/>
        </w:rPr>
        <w:t>Descloux</w:t>
      </w:r>
      <w:proofErr w:type="spellEnd"/>
      <w:r w:rsidRPr="008C0ADF">
        <w:rPr>
          <w:rFonts w:ascii="Arial Narrow" w:hAnsi="Arial Narrow" w:cs="Times New Roman"/>
          <w:color w:val="44546A" w:themeColor="text2"/>
          <w:lang w:eastAsia="fr-FR"/>
        </w:rPr>
        <w:t>, 2011)</w:t>
      </w:r>
      <w:r w:rsidRPr="008C0ADF">
        <w:rPr>
          <w:rFonts w:ascii="Arial Narrow" w:hAnsi="Arial Narrow" w:cs="Times New Roman"/>
          <w:lang w:eastAsia="fr-FR"/>
        </w:rPr>
        <w:t>.</w:t>
      </w:r>
    </w:p>
    <w:p w14:paraId="67F1F4C5" w14:textId="77777777" w:rsidR="008C0ADF" w:rsidRPr="008C0ADF" w:rsidRDefault="008C0ADF" w:rsidP="008C0ADF">
      <w:pPr>
        <w:spacing w:before="100" w:beforeAutospacing="1"/>
        <w:jc w:val="both"/>
        <w:rPr>
          <w:rFonts w:ascii="Arial Narrow" w:hAnsi="Arial Narrow" w:cs="Arial"/>
          <w:b/>
          <w:bCs/>
          <w:szCs w:val="24"/>
          <w:u w:val="single"/>
        </w:rPr>
      </w:pPr>
      <w:r w:rsidRPr="008C0ADF">
        <w:rPr>
          <w:rFonts w:ascii="Arial Narrow" w:hAnsi="Arial Narrow" w:cs="Times New Roman"/>
          <w:lang w:eastAsia="fr-FR"/>
        </w:rPr>
        <w:t xml:space="preserve">Or, dans le continuum fluvial tous les niveaux trophiques (décomposeurs, phytoplancton, herbivores, carnivores, super prédateurs) sont impactés par le colmatage </w:t>
      </w:r>
      <w:r w:rsidRPr="008C0ADF">
        <w:rPr>
          <w:rFonts w:ascii="Arial Narrow" w:hAnsi="Arial Narrow" w:cs="Times New Roman"/>
          <w:color w:val="44546A" w:themeColor="text2"/>
          <w:lang w:eastAsia="fr-FR"/>
        </w:rPr>
        <w:t>(</w:t>
      </w:r>
      <w:proofErr w:type="spellStart"/>
      <w:r w:rsidRPr="008C0ADF">
        <w:rPr>
          <w:rFonts w:ascii="Arial Narrow" w:hAnsi="Arial Narrow" w:cs="Times New Roman"/>
          <w:color w:val="44546A" w:themeColor="text2"/>
          <w:lang w:eastAsia="fr-FR"/>
        </w:rPr>
        <w:t>Descloux</w:t>
      </w:r>
      <w:proofErr w:type="spellEnd"/>
      <w:r w:rsidRPr="008C0ADF">
        <w:rPr>
          <w:rFonts w:ascii="Arial Narrow" w:hAnsi="Arial Narrow" w:cs="Times New Roman"/>
          <w:color w:val="44546A" w:themeColor="text2"/>
          <w:lang w:eastAsia="fr-FR"/>
        </w:rPr>
        <w:t>, 2011)</w:t>
      </w:r>
      <w:r w:rsidRPr="008C0ADF">
        <w:rPr>
          <w:rFonts w:ascii="Arial Narrow" w:hAnsi="Arial Narrow" w:cs="Times New Roman"/>
          <w:lang w:eastAsia="fr-FR"/>
        </w:rPr>
        <w:t>. On retrouve ainsi du fait du colmatage une perte d’</w:t>
      </w:r>
      <w:r w:rsidRPr="008C0ADF">
        <w:rPr>
          <w:rFonts w:ascii="Arial Narrow" w:hAnsi="Arial Narrow" w:cs="Times New Roman"/>
          <w:color w:val="000000"/>
          <w:lang w:eastAsia="fr-FR"/>
        </w:rPr>
        <w:t>abondance et</w:t>
      </w:r>
      <w:r w:rsidRPr="008C0ADF">
        <w:rPr>
          <w:rFonts w:ascii="Arial Narrow" w:hAnsi="Arial Narrow" w:cs="Times New Roman"/>
          <w:lang w:eastAsia="fr-FR"/>
        </w:rPr>
        <w:t xml:space="preserve"> de diversité </w:t>
      </w:r>
      <w:r w:rsidRPr="008C0ADF">
        <w:rPr>
          <w:rFonts w:ascii="Arial Narrow" w:hAnsi="Arial Narrow" w:cs="Times New Roman"/>
          <w:color w:val="000000"/>
          <w:lang w:eastAsia="fr-FR"/>
        </w:rPr>
        <w:t>chez les invertébrés</w:t>
      </w:r>
      <w:r w:rsidRPr="008C0ADF">
        <w:rPr>
          <w:rFonts w:ascii="Arial Narrow" w:hAnsi="Arial Narrow" w:cs="Times New Roman"/>
          <w:lang w:eastAsia="fr-FR"/>
        </w:rPr>
        <w:t xml:space="preserve"> </w:t>
      </w:r>
      <w:r w:rsidRPr="008C0ADF">
        <w:rPr>
          <w:rFonts w:ascii="Arial Narrow" w:hAnsi="Arial Narrow" w:cs="Times New Roman"/>
          <w:color w:val="44546A" w:themeColor="text2"/>
          <w:lang w:eastAsia="fr-FR"/>
        </w:rPr>
        <w:t>(Vigouroux et al., 2005 ; Dedieu et al., 2014)</w:t>
      </w:r>
      <w:r w:rsidRPr="008C0ADF">
        <w:rPr>
          <w:rFonts w:ascii="Arial Narrow" w:hAnsi="Arial Narrow" w:cs="Times New Roman"/>
          <w:lang w:eastAsia="fr-FR"/>
        </w:rPr>
        <w:t xml:space="preserve">. Pour les poissons, cela induit donc une baisse de la capacité à se nourrir et à respirer mais aussi une disparition des zones de frayères </w:t>
      </w:r>
      <w:r w:rsidRPr="008C0ADF">
        <w:rPr>
          <w:rFonts w:ascii="Arial Narrow" w:hAnsi="Arial Narrow" w:cs="Times New Roman"/>
          <w:color w:val="44546A" w:themeColor="text2"/>
          <w:lang w:eastAsia="fr-FR"/>
        </w:rPr>
        <w:t xml:space="preserve">(Wood &amp; </w:t>
      </w:r>
      <w:proofErr w:type="spellStart"/>
      <w:r w:rsidRPr="008C0ADF">
        <w:rPr>
          <w:rFonts w:ascii="Arial Narrow" w:hAnsi="Arial Narrow" w:cs="Times New Roman"/>
          <w:color w:val="44546A" w:themeColor="text2"/>
          <w:lang w:eastAsia="fr-FR"/>
        </w:rPr>
        <w:t>Armitage</w:t>
      </w:r>
      <w:proofErr w:type="spellEnd"/>
      <w:r w:rsidRPr="008C0ADF">
        <w:rPr>
          <w:rFonts w:ascii="Arial Narrow" w:hAnsi="Arial Narrow" w:cs="Times New Roman"/>
          <w:color w:val="44546A" w:themeColor="text2"/>
          <w:lang w:eastAsia="fr-FR"/>
        </w:rPr>
        <w:t>, 1997)</w:t>
      </w:r>
      <w:r w:rsidRPr="008C0ADF">
        <w:rPr>
          <w:rFonts w:ascii="Arial Narrow" w:hAnsi="Arial Narrow" w:cs="Times New Roman"/>
          <w:lang w:eastAsia="fr-FR"/>
        </w:rPr>
        <w:t>.</w:t>
      </w:r>
    </w:p>
    <w:p w14:paraId="484808CD" w14:textId="77777777" w:rsidR="008C0ADF" w:rsidRDefault="008C0ADF" w:rsidP="00A31535">
      <w:pPr>
        <w:spacing w:line="240" w:lineRule="auto"/>
        <w:contextualSpacing/>
        <w:jc w:val="both"/>
        <w:rPr>
          <w:rFonts w:ascii="Arial Narrow" w:hAnsi="Arial Narrow"/>
          <w:b/>
          <w:color w:val="123F71"/>
        </w:rPr>
      </w:pPr>
    </w:p>
    <w:p w14:paraId="0E867525" w14:textId="77777777" w:rsidR="00A31535" w:rsidRDefault="00BC0C3D" w:rsidP="00A31535">
      <w:pPr>
        <w:spacing w:line="240" w:lineRule="auto"/>
        <w:contextualSpacing/>
        <w:jc w:val="both"/>
        <w:rPr>
          <w:rFonts w:ascii="Arial Narrow" w:hAnsi="Arial Narrow"/>
          <w:b/>
          <w:color w:val="123F71"/>
          <w:sz w:val="24"/>
        </w:rPr>
      </w:pPr>
      <w:r w:rsidRPr="009A2275">
        <w:rPr>
          <w:rFonts w:ascii="Arial Narrow" w:hAnsi="Arial Narrow"/>
          <w:b/>
          <w:color w:val="123F71"/>
          <w:sz w:val="24"/>
        </w:rPr>
        <w:t>Missions et activités principales</w:t>
      </w:r>
    </w:p>
    <w:p w14:paraId="5748C9A8" w14:textId="77777777" w:rsidR="008C0ADF" w:rsidRDefault="008C0ADF" w:rsidP="00A31535">
      <w:pPr>
        <w:spacing w:line="240" w:lineRule="auto"/>
        <w:contextualSpacing/>
        <w:jc w:val="both"/>
        <w:rPr>
          <w:rFonts w:ascii="Arial Narrow" w:hAnsi="Arial Narrow"/>
          <w:b/>
          <w:color w:val="123F71"/>
          <w:sz w:val="24"/>
        </w:rPr>
      </w:pPr>
    </w:p>
    <w:p w14:paraId="1E6D1B3C" w14:textId="77777777" w:rsidR="008C0ADF" w:rsidRDefault="008C0ADF" w:rsidP="008C0ADF">
      <w:pPr>
        <w:spacing w:line="240" w:lineRule="auto"/>
        <w:contextualSpacing/>
        <w:jc w:val="both"/>
        <w:rPr>
          <w:rFonts w:ascii="Arial Narrow" w:hAnsi="Arial Narrow"/>
        </w:rPr>
      </w:pPr>
      <w:r>
        <w:rPr>
          <w:rFonts w:ascii="Arial Narrow" w:hAnsi="Arial Narrow"/>
        </w:rPr>
        <w:t xml:space="preserve">Au sein du service Connaissance et Suivi de la Ressource en Eau, </w:t>
      </w:r>
      <w:r w:rsidRPr="008407EB">
        <w:rPr>
          <w:rFonts w:ascii="Arial Narrow" w:hAnsi="Arial Narrow"/>
        </w:rPr>
        <w:t>il</w:t>
      </w:r>
      <w:r>
        <w:rPr>
          <w:rFonts w:ascii="Arial Narrow" w:hAnsi="Arial Narrow"/>
        </w:rPr>
        <w:t>/elle</w:t>
      </w:r>
      <w:r w:rsidRPr="008407EB">
        <w:rPr>
          <w:rFonts w:ascii="Arial Narrow" w:hAnsi="Arial Narrow"/>
        </w:rPr>
        <w:t xml:space="preserve"> sera en charge</w:t>
      </w:r>
      <w:r>
        <w:rPr>
          <w:rFonts w:ascii="Arial Narrow" w:hAnsi="Arial Narrow"/>
        </w:rPr>
        <w:t xml:space="preserve"> </w:t>
      </w:r>
      <w:r w:rsidRPr="008407EB">
        <w:rPr>
          <w:rFonts w:ascii="Arial Narrow" w:hAnsi="Arial Narrow"/>
        </w:rPr>
        <w:t>:</w:t>
      </w:r>
    </w:p>
    <w:p w14:paraId="5ABA812C" w14:textId="77777777" w:rsidR="008C0ADF" w:rsidRDefault="008C0ADF" w:rsidP="00A31535">
      <w:pPr>
        <w:spacing w:line="240" w:lineRule="auto"/>
        <w:contextualSpacing/>
        <w:jc w:val="both"/>
        <w:rPr>
          <w:rFonts w:ascii="Arial Narrow" w:hAnsi="Arial Narrow"/>
          <w:b/>
          <w:color w:val="123F71"/>
          <w:sz w:val="24"/>
        </w:rPr>
      </w:pPr>
    </w:p>
    <w:p w14:paraId="3FFA4D8D" w14:textId="77777777" w:rsidR="00251650" w:rsidRPr="00251650" w:rsidRDefault="008C0ADF" w:rsidP="00251650">
      <w:pPr>
        <w:numPr>
          <w:ilvl w:val="0"/>
          <w:numId w:val="17"/>
        </w:numPr>
        <w:spacing w:before="100" w:beforeAutospacing="1" w:after="0" w:line="240" w:lineRule="auto"/>
        <w:jc w:val="both"/>
        <w:rPr>
          <w:rFonts w:ascii="Arial Narrow" w:hAnsi="Arial Narrow" w:cs="Times New Roman"/>
          <w:sz w:val="24"/>
          <w:lang w:eastAsia="fr-FR"/>
        </w:rPr>
      </w:pPr>
      <w:r w:rsidRPr="008C0ADF">
        <w:rPr>
          <w:rFonts w:ascii="Arial Narrow" w:hAnsi="Arial Narrow" w:cs="Times New Roman"/>
          <w:lang w:eastAsia="fr-FR"/>
        </w:rPr>
        <w:t>De développer une ou plusieurs méthodes d’estimation du colmatage minéral du fond des cours d’eau pour la zone benthique et la zone hyporhéique induit par l’activité agricole. Ces méthodes pourront ensuite être transposées pour tous les types de pressions (sylvicoles, miniers, routiers) ;</w:t>
      </w:r>
    </w:p>
    <w:p w14:paraId="007DE887" w14:textId="77777777" w:rsidR="00251650" w:rsidRPr="00251650" w:rsidRDefault="008C0ADF" w:rsidP="00251650">
      <w:pPr>
        <w:numPr>
          <w:ilvl w:val="0"/>
          <w:numId w:val="17"/>
        </w:numPr>
        <w:spacing w:before="100" w:beforeAutospacing="1" w:after="0" w:line="240" w:lineRule="auto"/>
        <w:jc w:val="both"/>
        <w:rPr>
          <w:rFonts w:ascii="Arial Narrow" w:hAnsi="Arial Narrow" w:cs="Times New Roman"/>
          <w:sz w:val="24"/>
          <w:lang w:eastAsia="fr-FR"/>
        </w:rPr>
      </w:pPr>
      <w:r w:rsidRPr="008C0ADF">
        <w:rPr>
          <w:rFonts w:ascii="Arial Narrow" w:hAnsi="Arial Narrow" w:cs="Times New Roman"/>
          <w:color w:val="000000"/>
          <w:lang w:eastAsia="fr-FR"/>
        </w:rPr>
        <w:t>D’é</w:t>
      </w:r>
      <w:r w:rsidRPr="008C0ADF">
        <w:rPr>
          <w:rFonts w:ascii="Arial Narrow" w:hAnsi="Arial Narrow" w:cs="Times New Roman"/>
          <w:lang w:eastAsia="fr-FR"/>
        </w:rPr>
        <w:t>valuer des flux sédimentaires totaux et spécifiques en continu sur plusieurs bassins versants en lien avec l’occupation du sol, la morphologie du cours d’eau, la géologie, l’hydrologie et les précipitations ;</w:t>
      </w:r>
    </w:p>
    <w:p w14:paraId="794E2F66" w14:textId="77777777" w:rsidR="008C0ADF" w:rsidRPr="008C0ADF" w:rsidRDefault="008C0ADF" w:rsidP="008C0ADF">
      <w:pPr>
        <w:numPr>
          <w:ilvl w:val="0"/>
          <w:numId w:val="17"/>
        </w:numPr>
        <w:spacing w:before="100" w:beforeAutospacing="1" w:after="0" w:line="240" w:lineRule="auto"/>
        <w:jc w:val="both"/>
        <w:rPr>
          <w:rFonts w:ascii="Arial Narrow" w:hAnsi="Arial Narrow" w:cs="Times New Roman"/>
          <w:sz w:val="24"/>
          <w:lang w:eastAsia="fr-FR"/>
        </w:rPr>
      </w:pPr>
      <w:r>
        <w:rPr>
          <w:rFonts w:ascii="Arial Narrow" w:hAnsi="Arial Narrow" w:cs="Times New Roman"/>
          <w:lang w:eastAsia="fr-FR"/>
        </w:rPr>
        <w:t>De</w:t>
      </w:r>
      <w:r w:rsidRPr="008C0ADF">
        <w:rPr>
          <w:rFonts w:ascii="Arial Narrow" w:hAnsi="Arial Narrow" w:cs="Times New Roman"/>
          <w:lang w:eastAsia="fr-FR"/>
        </w:rPr>
        <w:t xml:space="preserve"> créer un indicateur pour suivre l</w:t>
      </w:r>
      <w:r w:rsidRPr="008C0ADF">
        <w:rPr>
          <w:rFonts w:ascii="Arial Narrow" w:hAnsi="Arial Narrow" w:cs="Times New Roman"/>
          <w:color w:val="000000"/>
          <w:lang w:eastAsia="fr-FR"/>
        </w:rPr>
        <w:t>es i</w:t>
      </w:r>
      <w:r w:rsidRPr="008C0ADF">
        <w:rPr>
          <w:rFonts w:ascii="Arial Narrow" w:hAnsi="Arial Narrow" w:cs="Times New Roman"/>
          <w:lang w:eastAsia="fr-FR"/>
        </w:rPr>
        <w:t>mpacts de l’occupation des sols, et principalement de l’occupation agricole, en termes de colmatage (dynamique, distance d’impact) et en fonction de la morphologie des rivières.</w:t>
      </w:r>
    </w:p>
    <w:p w14:paraId="477D4A46" w14:textId="77777777" w:rsidR="008C0ADF" w:rsidRPr="009A2275" w:rsidRDefault="008C0ADF" w:rsidP="00A31535">
      <w:pPr>
        <w:spacing w:line="240" w:lineRule="auto"/>
        <w:contextualSpacing/>
        <w:jc w:val="both"/>
        <w:rPr>
          <w:rFonts w:ascii="Arial Narrow" w:hAnsi="Arial Narrow"/>
          <w:b/>
          <w:color w:val="123F71"/>
          <w:sz w:val="24"/>
        </w:rPr>
      </w:pPr>
    </w:p>
    <w:p w14:paraId="2C974C4D" w14:textId="77777777" w:rsidR="00A31535" w:rsidRDefault="00A31535" w:rsidP="00A31535">
      <w:pPr>
        <w:spacing w:line="240" w:lineRule="auto"/>
        <w:contextualSpacing/>
        <w:jc w:val="both"/>
        <w:rPr>
          <w:rFonts w:ascii="Arial Narrow" w:hAnsi="Arial Narrow"/>
          <w:b/>
          <w:color w:val="123F71"/>
        </w:rPr>
      </w:pPr>
    </w:p>
    <w:p w14:paraId="4356FCE4" w14:textId="77777777" w:rsidR="008C0ADF" w:rsidRDefault="008C0ADF" w:rsidP="008C0ADF">
      <w:pPr>
        <w:framePr w:hSpace="141" w:wrap="around" w:hAnchor="margin" w:y="1072"/>
        <w:spacing w:line="240" w:lineRule="auto"/>
        <w:contextualSpacing/>
        <w:jc w:val="both"/>
        <w:rPr>
          <w:rFonts w:ascii="Arial Narrow" w:hAnsi="Arial Narrow"/>
        </w:rPr>
      </w:pPr>
      <w:r w:rsidRPr="00D6409A">
        <w:rPr>
          <w:rFonts w:ascii="Arial Narrow" w:hAnsi="Arial Narrow"/>
        </w:rPr>
        <w:t xml:space="preserve">L’agent recruté sera placé </w:t>
      </w:r>
      <w:r>
        <w:rPr>
          <w:rFonts w:ascii="Arial Narrow" w:hAnsi="Arial Narrow"/>
        </w:rPr>
        <w:t xml:space="preserve">sous la hiérarchie du Service CSRE et du responsable projet </w:t>
      </w:r>
    </w:p>
    <w:p w14:paraId="7B308546" w14:textId="77777777" w:rsidR="008C0ADF" w:rsidRDefault="008C0ADF" w:rsidP="008C0ADF">
      <w:pPr>
        <w:spacing w:line="240" w:lineRule="auto"/>
        <w:contextualSpacing/>
        <w:jc w:val="both"/>
        <w:rPr>
          <w:rFonts w:ascii="Arial Narrow" w:hAnsi="Arial Narrow"/>
        </w:rPr>
      </w:pPr>
      <w:r>
        <w:rPr>
          <w:rFonts w:ascii="Arial Narrow" w:hAnsi="Arial Narrow"/>
        </w:rPr>
        <w:t xml:space="preserve">Sous la hiérarchie du Service CSRE et du responsable du projet, il/elle travaillera également en étroite collaboration avec l’équipe INRAE de l’UR </w:t>
      </w:r>
      <w:proofErr w:type="spellStart"/>
      <w:r>
        <w:rPr>
          <w:rFonts w:ascii="Arial Narrow" w:hAnsi="Arial Narrow"/>
        </w:rPr>
        <w:t>Riverly</w:t>
      </w:r>
      <w:proofErr w:type="spellEnd"/>
      <w:r>
        <w:rPr>
          <w:rFonts w:ascii="Arial Narrow" w:hAnsi="Arial Narrow"/>
        </w:rPr>
        <w:t>.</w:t>
      </w:r>
      <w:r>
        <w:rPr>
          <w:rFonts w:ascii="Arial Narrow" w:hAnsi="Arial Narrow"/>
        </w:rPr>
        <w:br w:type="page"/>
      </w:r>
    </w:p>
    <w:p w14:paraId="0F75D574" w14:textId="77777777" w:rsidR="00BC0C3D" w:rsidRPr="009A2275" w:rsidRDefault="00BC0C3D" w:rsidP="00A31535">
      <w:pPr>
        <w:spacing w:line="240" w:lineRule="auto"/>
        <w:contextualSpacing/>
        <w:rPr>
          <w:rFonts w:ascii="Arial Narrow" w:hAnsi="Arial Narrow"/>
          <w:b/>
          <w:color w:val="123F71"/>
          <w:sz w:val="24"/>
        </w:rPr>
      </w:pPr>
      <w:r w:rsidRPr="009A2275">
        <w:rPr>
          <w:rFonts w:ascii="Arial Narrow" w:hAnsi="Arial Narrow"/>
          <w:b/>
          <w:color w:val="123F71"/>
          <w:sz w:val="24"/>
        </w:rPr>
        <w:lastRenderedPageBreak/>
        <w:t>Profil recherché</w:t>
      </w:r>
    </w:p>
    <w:p w14:paraId="368A82E8" w14:textId="77777777" w:rsidR="008C0ADF" w:rsidRPr="008C0ADF" w:rsidRDefault="001B7AC1" w:rsidP="008C0ADF">
      <w:pPr>
        <w:spacing w:before="100" w:beforeAutospacing="1" w:after="160" w:line="256" w:lineRule="auto"/>
        <w:jc w:val="both"/>
        <w:rPr>
          <w:rFonts w:ascii="Arial Narrow" w:hAnsi="Arial Narrow" w:cs="Times New Roman"/>
          <w:lang w:eastAsia="fr-FR"/>
        </w:rPr>
      </w:pPr>
      <w:r w:rsidRPr="008C0ADF">
        <w:rPr>
          <w:rFonts w:ascii="Arial Narrow" w:hAnsi="Arial Narrow"/>
        </w:rPr>
        <w:t>Titulaire d’un diplôme de niveau BAC+</w:t>
      </w:r>
      <w:r w:rsidR="008C0ADF" w:rsidRPr="008C0ADF">
        <w:rPr>
          <w:rFonts w:ascii="Arial Narrow" w:hAnsi="Arial Narrow"/>
        </w:rPr>
        <w:t>5</w:t>
      </w:r>
      <w:r w:rsidRPr="008C0ADF">
        <w:rPr>
          <w:rFonts w:ascii="Arial Narrow" w:hAnsi="Arial Narrow"/>
        </w:rPr>
        <w:t> </w:t>
      </w:r>
      <w:r w:rsidR="008C1DA0" w:rsidRPr="008C0ADF">
        <w:rPr>
          <w:rFonts w:ascii="Arial Narrow" w:hAnsi="Arial Narrow"/>
        </w:rPr>
        <w:t>dans le domaine de l’eau</w:t>
      </w:r>
      <w:r w:rsidR="008C0ADF" w:rsidRPr="008C0ADF">
        <w:rPr>
          <w:rFonts w:ascii="Arial Narrow" w:hAnsi="Arial Narrow"/>
        </w:rPr>
        <w:t xml:space="preserve"> avec une expérience professionnelle similaire</w:t>
      </w:r>
      <w:r w:rsidR="00D21798" w:rsidRPr="008C0ADF">
        <w:rPr>
          <w:rFonts w:ascii="Arial Narrow" w:hAnsi="Arial Narrow"/>
        </w:rPr>
        <w:t xml:space="preserve"> </w:t>
      </w:r>
      <w:r w:rsidR="008C1DA0" w:rsidRPr="008C0ADF">
        <w:rPr>
          <w:rFonts w:ascii="Arial Narrow" w:hAnsi="Arial Narrow"/>
        </w:rPr>
        <w:t xml:space="preserve">ou formation dans le milieu tropical. </w:t>
      </w:r>
      <w:r w:rsidR="008C0ADF" w:rsidRPr="008C0ADF">
        <w:rPr>
          <w:rFonts w:ascii="Arial Narrow" w:hAnsi="Arial Narrow" w:cs="Times New Roman"/>
          <w:lang w:eastAsia="fr-FR"/>
        </w:rPr>
        <w:t>Permis B obligatoire</w:t>
      </w:r>
    </w:p>
    <w:p w14:paraId="7ACCC7DC" w14:textId="77777777" w:rsidR="001B7AC1" w:rsidRDefault="001B7AC1" w:rsidP="001B7AC1">
      <w:pPr>
        <w:spacing w:line="240" w:lineRule="auto"/>
        <w:contextualSpacing/>
        <w:jc w:val="both"/>
        <w:rPr>
          <w:rFonts w:ascii="Arial Narrow" w:hAnsi="Arial Narrow"/>
        </w:rPr>
      </w:pPr>
    </w:p>
    <w:p w14:paraId="1D1C2B00" w14:textId="77777777" w:rsidR="001B7AC1" w:rsidRPr="00D21798" w:rsidRDefault="001B7AC1" w:rsidP="001B7AC1">
      <w:pPr>
        <w:spacing w:line="240" w:lineRule="auto"/>
        <w:contextualSpacing/>
        <w:jc w:val="both"/>
        <w:rPr>
          <w:rFonts w:ascii="Arial Narrow" w:hAnsi="Arial Narrow"/>
        </w:rPr>
      </w:pPr>
    </w:p>
    <w:p w14:paraId="5CAA5E03" w14:textId="77777777" w:rsidR="00E22D95" w:rsidRPr="001B7AC1" w:rsidRDefault="00E22D95" w:rsidP="00A31535">
      <w:pPr>
        <w:spacing w:line="240" w:lineRule="auto"/>
        <w:contextualSpacing/>
        <w:rPr>
          <w:rFonts w:ascii="Arial Narrow" w:hAnsi="Arial Narrow"/>
          <w:b/>
          <w:u w:val="single"/>
        </w:rPr>
      </w:pPr>
      <w:r w:rsidRPr="001B7AC1">
        <w:rPr>
          <w:rFonts w:ascii="Arial Narrow" w:hAnsi="Arial Narrow"/>
          <w:b/>
          <w:u w:val="single"/>
        </w:rPr>
        <w:t>Compétences techniques / métiers :</w:t>
      </w:r>
    </w:p>
    <w:p w14:paraId="0EE59014" w14:textId="77777777" w:rsidR="003F360A" w:rsidRPr="003F360A" w:rsidRDefault="00D21798" w:rsidP="003F360A">
      <w:pPr>
        <w:pStyle w:val="Paragraphedeliste"/>
        <w:numPr>
          <w:ilvl w:val="0"/>
          <w:numId w:val="15"/>
        </w:numPr>
        <w:rPr>
          <w:rFonts w:ascii="Arial Narrow" w:hAnsi="Arial Narrow"/>
        </w:rPr>
      </w:pPr>
      <w:r w:rsidRPr="003F360A">
        <w:rPr>
          <w:rFonts w:ascii="Arial Narrow" w:hAnsi="Arial Narrow"/>
        </w:rPr>
        <w:t>Bonnes connaissances sur les méthodes de prélèvement, stabilisation, transport, conditionnement d'échantillons d'eau brute et de sédiments</w:t>
      </w:r>
      <w:r w:rsidR="00C30793" w:rsidRPr="003F360A">
        <w:rPr>
          <w:rFonts w:ascii="Arial Narrow" w:hAnsi="Arial Narrow"/>
        </w:rPr>
        <w:t>,</w:t>
      </w:r>
      <w:r w:rsidR="003F360A" w:rsidRPr="003F360A">
        <w:rPr>
          <w:rFonts w:ascii="Arial Narrow" w:hAnsi="Arial Narrow"/>
        </w:rPr>
        <w:t xml:space="preserve"> analyses de premier niveau Télétransmission des données</w:t>
      </w:r>
      <w:r w:rsidR="00511CC8">
        <w:rPr>
          <w:rFonts w:ascii="Arial Narrow" w:hAnsi="Arial Narrow"/>
        </w:rPr>
        <w:t>,</w:t>
      </w:r>
    </w:p>
    <w:p w14:paraId="17D513D4" w14:textId="77777777" w:rsidR="003F360A" w:rsidRPr="003F360A" w:rsidRDefault="003F360A" w:rsidP="003F360A">
      <w:pPr>
        <w:pStyle w:val="Paragraphedeliste"/>
        <w:numPr>
          <w:ilvl w:val="0"/>
          <w:numId w:val="15"/>
        </w:numPr>
        <w:rPr>
          <w:rFonts w:ascii="Arial Narrow" w:hAnsi="Arial Narrow"/>
        </w:rPr>
      </w:pPr>
      <w:r w:rsidRPr="003F360A">
        <w:rPr>
          <w:rFonts w:ascii="Arial Narrow" w:hAnsi="Arial Narrow"/>
        </w:rPr>
        <w:t xml:space="preserve">Connaissance </w:t>
      </w:r>
      <w:r w:rsidR="008C0ADF">
        <w:rPr>
          <w:rFonts w:ascii="Arial Narrow" w:hAnsi="Arial Narrow"/>
        </w:rPr>
        <w:t>en hydraulique des rivières, transport sédimentaire et géomorphologie</w:t>
      </w:r>
      <w:r w:rsidR="00511CC8">
        <w:rPr>
          <w:rFonts w:ascii="Arial Narrow" w:hAnsi="Arial Narrow"/>
        </w:rPr>
        <w:t>.</w:t>
      </w:r>
    </w:p>
    <w:p w14:paraId="64666735" w14:textId="77777777" w:rsidR="008C0ADF" w:rsidRDefault="008C0ADF" w:rsidP="00D21798">
      <w:pPr>
        <w:spacing w:line="240" w:lineRule="auto"/>
        <w:contextualSpacing/>
        <w:jc w:val="both"/>
        <w:rPr>
          <w:rFonts w:ascii="Arial Narrow" w:hAnsi="Arial Narrow"/>
          <w:b/>
          <w:u w:val="single"/>
        </w:rPr>
      </w:pPr>
    </w:p>
    <w:p w14:paraId="47924920" w14:textId="77777777" w:rsidR="00A31535" w:rsidRPr="001B7AC1" w:rsidRDefault="00A31535" w:rsidP="00D21798">
      <w:pPr>
        <w:spacing w:line="240" w:lineRule="auto"/>
        <w:contextualSpacing/>
        <w:jc w:val="both"/>
        <w:rPr>
          <w:rFonts w:ascii="Arial Narrow" w:hAnsi="Arial Narrow"/>
          <w:b/>
          <w:u w:val="single"/>
        </w:rPr>
      </w:pPr>
      <w:r w:rsidRPr="001B7AC1">
        <w:rPr>
          <w:rFonts w:ascii="Arial Narrow" w:hAnsi="Arial Narrow"/>
          <w:b/>
          <w:u w:val="single"/>
        </w:rPr>
        <w:t>Compétences informatiques :</w:t>
      </w:r>
    </w:p>
    <w:p w14:paraId="520C278B" w14:textId="77777777" w:rsidR="00A31535" w:rsidRPr="00A31535" w:rsidRDefault="00A31535" w:rsidP="00A31535">
      <w:pPr>
        <w:spacing w:line="240" w:lineRule="auto"/>
        <w:contextualSpacing/>
        <w:jc w:val="both"/>
        <w:rPr>
          <w:rFonts w:ascii="Arial Narrow" w:hAnsi="Arial Narrow"/>
        </w:rPr>
      </w:pPr>
    </w:p>
    <w:p w14:paraId="3755CDF2" w14:textId="77777777" w:rsidR="00A31535" w:rsidRDefault="00D21798" w:rsidP="00A31535">
      <w:pPr>
        <w:spacing w:after="120" w:line="240" w:lineRule="auto"/>
        <w:contextualSpacing/>
        <w:jc w:val="both"/>
        <w:rPr>
          <w:rFonts w:ascii="Arial Narrow" w:hAnsi="Arial Narrow" w:cs="Times New Roman"/>
          <w:lang w:eastAsia="fr-FR"/>
        </w:rPr>
      </w:pPr>
      <w:r w:rsidRPr="00D21798">
        <w:rPr>
          <w:rFonts w:ascii="Arial Narrow" w:hAnsi="Arial Narrow" w:cs="Arial"/>
        </w:rPr>
        <w:t xml:space="preserve">Maîtrise des outils informatiques de base (Word, Excel, …) </w:t>
      </w:r>
      <w:r w:rsidR="003F360A">
        <w:rPr>
          <w:rFonts w:ascii="Arial Narrow" w:hAnsi="Arial Narrow" w:cs="Arial"/>
        </w:rPr>
        <w:t>et</w:t>
      </w:r>
      <w:r w:rsidRPr="00D21798">
        <w:rPr>
          <w:rFonts w:ascii="Arial Narrow" w:hAnsi="Arial Narrow" w:cs="Arial"/>
        </w:rPr>
        <w:t xml:space="preserve"> </w:t>
      </w:r>
      <w:r w:rsidR="008C0ADF" w:rsidRPr="00A0343D">
        <w:rPr>
          <w:rFonts w:ascii="Arial Narrow" w:hAnsi="Arial Narrow" w:cs="Times New Roman"/>
          <w:lang w:eastAsia="fr-FR"/>
        </w:rPr>
        <w:t>d’analyse</w:t>
      </w:r>
      <w:r w:rsidR="008C0ADF" w:rsidRPr="00A0343D">
        <w:rPr>
          <w:rFonts w:ascii="Arial Narrow" w:hAnsi="Arial Narrow" w:cs="Times New Roman"/>
          <w:color w:val="000000"/>
          <w:lang w:eastAsia="fr-FR"/>
        </w:rPr>
        <w:t xml:space="preserve"> de données</w:t>
      </w:r>
      <w:r w:rsidR="008C0ADF" w:rsidRPr="00A0343D">
        <w:rPr>
          <w:rFonts w:ascii="Arial Narrow" w:hAnsi="Arial Narrow" w:cs="Times New Roman"/>
          <w:lang w:eastAsia="fr-FR"/>
        </w:rPr>
        <w:t xml:space="preserve"> (</w:t>
      </w:r>
      <w:r w:rsidR="008C0ADF" w:rsidRPr="00A0343D">
        <w:rPr>
          <w:rFonts w:ascii="Arial Narrow" w:hAnsi="Arial Narrow" w:cs="Times New Roman"/>
          <w:color w:val="000000"/>
          <w:lang w:eastAsia="fr-FR"/>
        </w:rPr>
        <w:t>Python, R</w:t>
      </w:r>
      <w:r w:rsidR="008C0ADF" w:rsidRPr="00A0343D">
        <w:rPr>
          <w:rFonts w:ascii="Arial Narrow" w:hAnsi="Arial Narrow" w:cs="Times New Roman"/>
          <w:lang w:eastAsia="fr-FR"/>
        </w:rPr>
        <w:t>) et de traitement SIG (QGIS), ainsi que le français et l’anglais scientifique.</w:t>
      </w:r>
    </w:p>
    <w:p w14:paraId="71CA9D92" w14:textId="77777777" w:rsidR="008C0ADF" w:rsidRDefault="008C0ADF" w:rsidP="00A31535">
      <w:pPr>
        <w:spacing w:after="120" w:line="240" w:lineRule="auto"/>
        <w:contextualSpacing/>
        <w:jc w:val="both"/>
        <w:rPr>
          <w:rFonts w:ascii="Arial Narrow" w:hAnsi="Arial Narrow" w:cs="Arial"/>
        </w:rPr>
      </w:pPr>
    </w:p>
    <w:p w14:paraId="050BD005" w14:textId="77777777" w:rsidR="00D21798" w:rsidRPr="00A31535" w:rsidRDefault="00D21798" w:rsidP="00A31535">
      <w:pPr>
        <w:spacing w:after="120" w:line="240" w:lineRule="auto"/>
        <w:contextualSpacing/>
        <w:jc w:val="both"/>
        <w:rPr>
          <w:rFonts w:ascii="Arial Narrow" w:hAnsi="Arial Narrow" w:cs="Arial"/>
        </w:rPr>
      </w:pPr>
    </w:p>
    <w:p w14:paraId="31380B89" w14:textId="77777777" w:rsidR="00E22D95" w:rsidRPr="001B7AC1" w:rsidRDefault="00E22D95" w:rsidP="00A31535">
      <w:pPr>
        <w:spacing w:line="240" w:lineRule="auto"/>
        <w:contextualSpacing/>
        <w:jc w:val="both"/>
        <w:rPr>
          <w:rFonts w:ascii="Arial Narrow" w:hAnsi="Arial Narrow"/>
          <w:b/>
          <w:u w:val="single"/>
        </w:rPr>
      </w:pPr>
      <w:r w:rsidRPr="001B7AC1">
        <w:rPr>
          <w:rFonts w:ascii="Arial Narrow" w:hAnsi="Arial Narrow"/>
          <w:b/>
          <w:u w:val="single"/>
        </w:rPr>
        <w:t>Qualités personnelles :</w:t>
      </w:r>
    </w:p>
    <w:p w14:paraId="4E1F57B1" w14:textId="77777777" w:rsidR="00E22D95" w:rsidRPr="001B7AC1" w:rsidRDefault="00E22D95" w:rsidP="00A31535">
      <w:pPr>
        <w:pStyle w:val="Paragraphedeliste"/>
        <w:numPr>
          <w:ilvl w:val="0"/>
          <w:numId w:val="8"/>
        </w:numPr>
        <w:spacing w:line="240" w:lineRule="auto"/>
        <w:jc w:val="both"/>
        <w:rPr>
          <w:rFonts w:ascii="Arial Narrow" w:hAnsi="Arial Narrow"/>
        </w:rPr>
      </w:pPr>
      <w:r w:rsidRPr="001B7AC1">
        <w:rPr>
          <w:rFonts w:ascii="Arial Narrow" w:hAnsi="Arial Narrow"/>
        </w:rPr>
        <w:t>Esprit d’initiative, force de proposition et conviction</w:t>
      </w:r>
      <w:r w:rsidR="0025539D" w:rsidRPr="001B7AC1">
        <w:rPr>
          <w:rFonts w:ascii="Arial Narrow" w:hAnsi="Arial Narrow"/>
        </w:rPr>
        <w:t> ;</w:t>
      </w:r>
    </w:p>
    <w:p w14:paraId="237401BC" w14:textId="77777777" w:rsidR="008C0ADF" w:rsidRDefault="008C0ADF" w:rsidP="008C0ADF">
      <w:pPr>
        <w:pStyle w:val="Paragraphedeliste"/>
        <w:framePr w:hSpace="141" w:wrap="around" w:hAnchor="margin" w:y="1072"/>
        <w:numPr>
          <w:ilvl w:val="0"/>
          <w:numId w:val="8"/>
        </w:numPr>
        <w:spacing w:after="160" w:line="240" w:lineRule="auto"/>
        <w:jc w:val="both"/>
        <w:rPr>
          <w:rFonts w:ascii="Arial Narrow" w:hAnsi="Arial Narrow"/>
        </w:rPr>
      </w:pPr>
      <w:r w:rsidRPr="00D6409A">
        <w:rPr>
          <w:rFonts w:ascii="Arial Narrow" w:hAnsi="Arial Narrow"/>
        </w:rPr>
        <w:t>Capacité d’organisation, rigueur et esprit d’initiative ;</w:t>
      </w:r>
    </w:p>
    <w:p w14:paraId="34735A5F" w14:textId="77777777" w:rsidR="008C0ADF" w:rsidRDefault="008C0ADF" w:rsidP="008C0ADF">
      <w:pPr>
        <w:pStyle w:val="Paragraphedeliste"/>
        <w:framePr w:hSpace="141" w:wrap="around" w:hAnchor="margin" w:y="1072"/>
        <w:numPr>
          <w:ilvl w:val="0"/>
          <w:numId w:val="8"/>
        </w:numPr>
        <w:spacing w:after="160" w:line="240" w:lineRule="auto"/>
        <w:jc w:val="both"/>
        <w:rPr>
          <w:rFonts w:ascii="Arial Narrow" w:hAnsi="Arial Narrow" w:cs="Times New Roman"/>
          <w:lang w:eastAsia="fr-FR"/>
        </w:rPr>
      </w:pPr>
      <w:r>
        <w:rPr>
          <w:rFonts w:ascii="Arial Narrow" w:hAnsi="Arial Narrow" w:cs="Times New Roman"/>
          <w:lang w:eastAsia="fr-FR"/>
        </w:rPr>
        <w:t>F</w:t>
      </w:r>
      <w:r w:rsidRPr="00A0343D">
        <w:rPr>
          <w:rFonts w:ascii="Arial Narrow" w:hAnsi="Arial Narrow" w:cs="Times New Roman"/>
          <w:lang w:eastAsia="fr-FR"/>
        </w:rPr>
        <w:t>orce</w:t>
      </w:r>
      <w:r w:rsidR="00511CC8">
        <w:rPr>
          <w:rFonts w:ascii="Arial Narrow" w:hAnsi="Arial Narrow" w:cs="Times New Roman"/>
          <w:lang w:eastAsia="fr-FR"/>
        </w:rPr>
        <w:t xml:space="preserve"> de proposition et d’adaptation.</w:t>
      </w:r>
    </w:p>
    <w:p w14:paraId="485EB685" w14:textId="77777777" w:rsidR="008C0ADF" w:rsidRDefault="008C0ADF" w:rsidP="008C0ADF">
      <w:pPr>
        <w:pStyle w:val="Paragraphedeliste"/>
        <w:numPr>
          <w:ilvl w:val="0"/>
          <w:numId w:val="8"/>
        </w:numPr>
        <w:spacing w:line="240" w:lineRule="auto"/>
        <w:jc w:val="both"/>
        <w:rPr>
          <w:rFonts w:ascii="Arial Narrow" w:hAnsi="Arial Narrow"/>
        </w:rPr>
      </w:pPr>
      <w:r>
        <w:rPr>
          <w:rFonts w:ascii="Arial Narrow" w:hAnsi="Arial Narrow" w:cs="Times New Roman"/>
          <w:lang w:eastAsia="fr-FR"/>
        </w:rPr>
        <w:t>A</w:t>
      </w:r>
      <w:r w:rsidRPr="00A0343D">
        <w:rPr>
          <w:rFonts w:ascii="Arial Narrow" w:hAnsi="Arial Narrow" w:cs="Times New Roman"/>
          <w:lang w:eastAsia="fr-FR"/>
        </w:rPr>
        <w:t>isance relationnelle avec toutes les institutions</w:t>
      </w:r>
      <w:r>
        <w:rPr>
          <w:rFonts w:ascii="Arial Narrow" w:hAnsi="Arial Narrow"/>
        </w:rPr>
        <w:t> ;</w:t>
      </w:r>
    </w:p>
    <w:p w14:paraId="748CD525" w14:textId="77777777" w:rsidR="001223CF" w:rsidRPr="00C30793" w:rsidRDefault="00A31535" w:rsidP="008C0ADF">
      <w:pPr>
        <w:pStyle w:val="Paragraphedeliste"/>
        <w:numPr>
          <w:ilvl w:val="0"/>
          <w:numId w:val="8"/>
        </w:numPr>
        <w:spacing w:line="240" w:lineRule="auto"/>
        <w:jc w:val="both"/>
        <w:rPr>
          <w:rFonts w:ascii="Arial Narrow" w:hAnsi="Arial Narrow"/>
        </w:rPr>
      </w:pPr>
      <w:r w:rsidRPr="001B7AC1">
        <w:rPr>
          <w:rFonts w:ascii="Arial Narrow" w:hAnsi="Arial Narrow"/>
        </w:rPr>
        <w:t>Autonomie</w:t>
      </w:r>
      <w:r w:rsidR="00C30793">
        <w:rPr>
          <w:rFonts w:ascii="Arial Narrow" w:hAnsi="Arial Narrow"/>
        </w:rPr>
        <w:t>, c</w:t>
      </w:r>
      <w:r w:rsidR="00E22D95" w:rsidRPr="00C30793">
        <w:rPr>
          <w:rFonts w:ascii="Arial Narrow" w:hAnsi="Arial Narrow"/>
        </w:rPr>
        <w:t>uriosité, dynamisme</w:t>
      </w:r>
      <w:r w:rsidR="0025539D" w:rsidRPr="00C30793">
        <w:rPr>
          <w:rFonts w:ascii="Arial Narrow" w:hAnsi="Arial Narrow"/>
        </w:rPr>
        <w:t> ;</w:t>
      </w:r>
    </w:p>
    <w:p w14:paraId="59D9DB8F" w14:textId="77777777" w:rsidR="00C57AB0" w:rsidRPr="001B7AC1" w:rsidRDefault="00A31535" w:rsidP="00A31535">
      <w:pPr>
        <w:pStyle w:val="Paragraphedeliste"/>
        <w:numPr>
          <w:ilvl w:val="0"/>
          <w:numId w:val="8"/>
        </w:numPr>
        <w:spacing w:line="240" w:lineRule="auto"/>
        <w:jc w:val="both"/>
        <w:rPr>
          <w:rFonts w:ascii="Arial Narrow" w:hAnsi="Arial Narrow"/>
        </w:rPr>
      </w:pPr>
      <w:r w:rsidRPr="001B7AC1">
        <w:rPr>
          <w:rFonts w:ascii="Arial Narrow" w:hAnsi="Arial Narrow"/>
        </w:rPr>
        <w:t xml:space="preserve">Capacité </w:t>
      </w:r>
      <w:r w:rsidR="00C57AB0" w:rsidRPr="001B7AC1">
        <w:rPr>
          <w:rFonts w:ascii="Arial Narrow" w:hAnsi="Arial Narrow"/>
        </w:rPr>
        <w:t xml:space="preserve">et goût pour le travail en </w:t>
      </w:r>
      <w:r w:rsidRPr="001B7AC1">
        <w:rPr>
          <w:rFonts w:ascii="Arial Narrow" w:hAnsi="Arial Narrow"/>
        </w:rPr>
        <w:t>équipe</w:t>
      </w:r>
      <w:r w:rsidR="00C30793">
        <w:rPr>
          <w:rFonts w:ascii="Arial Narrow" w:hAnsi="Arial Narrow"/>
        </w:rPr>
        <w:t> ;</w:t>
      </w:r>
    </w:p>
    <w:p w14:paraId="15C8E52D" w14:textId="77777777" w:rsidR="00D21798" w:rsidRPr="001B7AC1" w:rsidRDefault="00D21798" w:rsidP="00D21798">
      <w:pPr>
        <w:pStyle w:val="Paragraphedeliste"/>
        <w:numPr>
          <w:ilvl w:val="0"/>
          <w:numId w:val="8"/>
        </w:numPr>
        <w:spacing w:before="120" w:after="120"/>
        <w:jc w:val="both"/>
        <w:rPr>
          <w:rFonts w:ascii="Arial Narrow" w:hAnsi="Arial Narrow" w:cs="Arial"/>
          <w:b/>
          <w:bCs/>
        </w:rPr>
      </w:pPr>
      <w:r w:rsidRPr="001B7AC1">
        <w:rPr>
          <w:rFonts w:ascii="Arial Narrow" w:hAnsi="Arial Narrow" w:cs="Arial"/>
        </w:rPr>
        <w:t xml:space="preserve">Qualités </w:t>
      </w:r>
      <w:r w:rsidR="003F360A">
        <w:rPr>
          <w:rFonts w:ascii="Arial Narrow" w:hAnsi="Arial Narrow" w:cs="Arial"/>
        </w:rPr>
        <w:t xml:space="preserve">rédactionnelles, </w:t>
      </w:r>
      <w:r w:rsidRPr="001B7AC1">
        <w:rPr>
          <w:rFonts w:ascii="Arial Narrow" w:hAnsi="Arial Narrow" w:cs="Arial"/>
        </w:rPr>
        <w:t>d'analyse et de synthèse</w:t>
      </w:r>
      <w:r w:rsidR="00C30793">
        <w:rPr>
          <w:rFonts w:ascii="Arial Narrow" w:hAnsi="Arial Narrow" w:cs="Arial"/>
        </w:rPr>
        <w:t> ;</w:t>
      </w:r>
    </w:p>
    <w:p w14:paraId="570CBC39" w14:textId="77777777" w:rsidR="001B7AC1" w:rsidRPr="008C0ADF" w:rsidRDefault="008C0ADF" w:rsidP="008C0ADF">
      <w:pPr>
        <w:pStyle w:val="Paragraphedeliste"/>
        <w:numPr>
          <w:ilvl w:val="0"/>
          <w:numId w:val="8"/>
        </w:numPr>
        <w:spacing w:before="100" w:beforeAutospacing="1" w:after="160" w:line="256" w:lineRule="auto"/>
        <w:jc w:val="both"/>
        <w:rPr>
          <w:rFonts w:ascii="Arial Narrow" w:hAnsi="Arial Narrow" w:cs="Times New Roman"/>
          <w:lang w:eastAsia="fr-FR"/>
        </w:rPr>
      </w:pPr>
      <w:r>
        <w:rPr>
          <w:rFonts w:ascii="Arial Narrow" w:hAnsi="Arial Narrow" w:cs="Times New Roman"/>
          <w:lang w:eastAsia="fr-FR"/>
        </w:rPr>
        <w:t>G</w:t>
      </w:r>
      <w:r w:rsidRPr="00825EDC">
        <w:rPr>
          <w:rFonts w:ascii="Arial Narrow" w:hAnsi="Arial Narrow" w:cs="Times New Roman"/>
          <w:lang w:eastAsia="fr-FR"/>
        </w:rPr>
        <w:t>oût prononc</w:t>
      </w:r>
      <w:r>
        <w:rPr>
          <w:rFonts w:ascii="Arial Narrow" w:hAnsi="Arial Narrow" w:cs="Times New Roman"/>
          <w:lang w:eastAsia="fr-FR"/>
        </w:rPr>
        <w:t>é pour le terrain, le bricolage.</w:t>
      </w:r>
    </w:p>
    <w:p w14:paraId="1E9DBE7C" w14:textId="77777777" w:rsidR="00C30793" w:rsidRPr="00C30793" w:rsidRDefault="00C30793" w:rsidP="00C30793">
      <w:pPr>
        <w:pStyle w:val="Paragraphedeliste"/>
        <w:spacing w:before="120" w:after="120"/>
        <w:jc w:val="both"/>
        <w:rPr>
          <w:rFonts w:ascii="Arial Narrow" w:hAnsi="Arial Narrow" w:cs="Arial"/>
          <w:b/>
          <w:bCs/>
        </w:rPr>
      </w:pPr>
    </w:p>
    <w:p w14:paraId="24A1647B" w14:textId="77777777" w:rsidR="00A31535" w:rsidRPr="00A31535" w:rsidRDefault="00A31535" w:rsidP="00A31535">
      <w:pPr>
        <w:jc w:val="both"/>
        <w:rPr>
          <w:rFonts w:ascii="Arial Narrow" w:hAnsi="Arial Narrow"/>
          <w:b/>
          <w:color w:val="123F71"/>
        </w:rPr>
      </w:pPr>
      <w:r w:rsidRPr="00A31535">
        <w:rPr>
          <w:rFonts w:ascii="Arial Narrow" w:hAnsi="Arial Narrow"/>
          <w:b/>
          <w:color w:val="123F71"/>
        </w:rPr>
        <w:t>Po</w:t>
      </w:r>
      <w:r>
        <w:rPr>
          <w:rFonts w:ascii="Arial Narrow" w:hAnsi="Arial Narrow"/>
          <w:b/>
          <w:color w:val="123F71"/>
        </w:rPr>
        <w:t>ste</w:t>
      </w:r>
      <w:r w:rsidR="00C57AB0">
        <w:rPr>
          <w:rFonts w:ascii="Arial Narrow" w:hAnsi="Arial Narrow"/>
          <w:b/>
          <w:color w:val="123F71"/>
        </w:rPr>
        <w:t xml:space="preserve"> à pourvoir</w:t>
      </w:r>
    </w:p>
    <w:p w14:paraId="5E987675" w14:textId="77777777" w:rsidR="00A31535" w:rsidRPr="00C57AB0" w:rsidRDefault="00C30793" w:rsidP="00C30793">
      <w:pPr>
        <w:spacing w:line="240" w:lineRule="auto"/>
        <w:contextualSpacing/>
        <w:jc w:val="both"/>
        <w:rPr>
          <w:rFonts w:ascii="Arial Narrow" w:hAnsi="Arial Narrow"/>
        </w:rPr>
      </w:pPr>
      <w:r w:rsidRPr="00C57AB0">
        <w:rPr>
          <w:rFonts w:ascii="Arial Narrow" w:hAnsi="Arial Narrow"/>
          <w:b/>
          <w:u w:val="single"/>
        </w:rPr>
        <w:t>Filière :</w:t>
      </w:r>
      <w:r w:rsidRPr="00C57AB0">
        <w:rPr>
          <w:rFonts w:ascii="Arial Narrow" w:hAnsi="Arial Narrow"/>
        </w:rPr>
        <w:t xml:space="preserve"> </w:t>
      </w:r>
      <w:r w:rsidR="008C0ADF">
        <w:rPr>
          <w:rFonts w:ascii="Arial Narrow" w:hAnsi="Arial Narrow"/>
        </w:rPr>
        <w:t>Doctorant</w:t>
      </w:r>
      <w:r w:rsidR="008C1DA0" w:rsidRPr="008C1DA0">
        <w:rPr>
          <w:rFonts w:ascii="Arial Narrow" w:hAnsi="Arial Narrow"/>
        </w:rPr>
        <w:t xml:space="preserve"> / Recherche</w:t>
      </w:r>
    </w:p>
    <w:p w14:paraId="1A05540D" w14:textId="77777777" w:rsidR="008B5F55" w:rsidRDefault="00A31535" w:rsidP="00C30793">
      <w:pPr>
        <w:spacing w:line="240" w:lineRule="auto"/>
        <w:contextualSpacing/>
        <w:jc w:val="both"/>
        <w:rPr>
          <w:rFonts w:ascii="Arial Narrow" w:hAnsi="Arial Narrow"/>
        </w:rPr>
      </w:pPr>
      <w:r w:rsidRPr="00C57AB0">
        <w:rPr>
          <w:rFonts w:ascii="Arial Narrow" w:hAnsi="Arial Narrow"/>
          <w:b/>
          <w:u w:val="single"/>
        </w:rPr>
        <w:t>Statut :</w:t>
      </w:r>
      <w:r w:rsidRPr="00C57AB0">
        <w:rPr>
          <w:rFonts w:ascii="Arial Narrow" w:hAnsi="Arial Narrow"/>
        </w:rPr>
        <w:t xml:space="preserve"> </w:t>
      </w:r>
      <w:r w:rsidR="008C0ADF">
        <w:rPr>
          <w:rFonts w:ascii="Arial Narrow" w:hAnsi="Arial Narrow"/>
        </w:rPr>
        <w:t>Titulaire ou à défaut a</w:t>
      </w:r>
      <w:r w:rsidRPr="00C57AB0">
        <w:rPr>
          <w:rFonts w:ascii="Arial Narrow" w:hAnsi="Arial Narrow"/>
        </w:rPr>
        <w:t xml:space="preserve">gent contractuel en CDD de </w:t>
      </w:r>
      <w:r w:rsidR="008C1DA0">
        <w:rPr>
          <w:rFonts w:ascii="Arial Narrow" w:hAnsi="Arial Narrow"/>
        </w:rPr>
        <w:t>3</w:t>
      </w:r>
      <w:r w:rsidRPr="00C57AB0">
        <w:rPr>
          <w:rFonts w:ascii="Arial Narrow" w:hAnsi="Arial Narrow"/>
        </w:rPr>
        <w:t xml:space="preserve"> ans</w:t>
      </w:r>
      <w:r w:rsidR="008407EB">
        <w:rPr>
          <w:rFonts w:ascii="Arial Narrow" w:hAnsi="Arial Narrow"/>
        </w:rPr>
        <w:t xml:space="preserve"> </w:t>
      </w:r>
    </w:p>
    <w:p w14:paraId="59763FA0" w14:textId="77777777" w:rsidR="001B7AC1" w:rsidRDefault="001B7AC1" w:rsidP="00C30793">
      <w:pPr>
        <w:spacing w:line="240" w:lineRule="auto"/>
        <w:contextualSpacing/>
        <w:jc w:val="both"/>
        <w:rPr>
          <w:rFonts w:ascii="Arial" w:hAnsi="Arial" w:cs="Arial"/>
          <w:sz w:val="20"/>
          <w:szCs w:val="20"/>
        </w:rPr>
      </w:pPr>
      <w:r w:rsidRPr="001B7AC1">
        <w:rPr>
          <w:rFonts w:ascii="Arial Narrow" w:hAnsi="Arial Narrow"/>
          <w:b/>
          <w:u w:val="single"/>
        </w:rPr>
        <w:t>Rémunération :</w:t>
      </w:r>
      <w:r>
        <w:rPr>
          <w:rFonts w:ascii="Arial Narrow" w:hAnsi="Arial Narrow"/>
        </w:rPr>
        <w:t xml:space="preserve"> </w:t>
      </w:r>
      <w:r w:rsidRPr="00C30793">
        <w:rPr>
          <w:rFonts w:ascii="Arial Narrow" w:hAnsi="Arial Narrow" w:cs="Arial"/>
          <w:szCs w:val="20"/>
        </w:rPr>
        <w:t xml:space="preserve">selon la grille indiciaire de la fonction publique territoriale relative aux </w:t>
      </w:r>
      <w:r w:rsidR="004F7306">
        <w:rPr>
          <w:rFonts w:ascii="Arial Narrow" w:hAnsi="Arial Narrow" w:cs="Arial"/>
          <w:szCs w:val="20"/>
        </w:rPr>
        <w:t>doctorants</w:t>
      </w:r>
      <w:r w:rsidRPr="00C30793">
        <w:rPr>
          <w:rFonts w:ascii="Arial Narrow" w:hAnsi="Arial Narrow" w:cs="Arial"/>
          <w:szCs w:val="20"/>
        </w:rPr>
        <w:t>.</w:t>
      </w:r>
    </w:p>
    <w:p w14:paraId="2873D337" w14:textId="77777777" w:rsidR="008B5F55" w:rsidRDefault="008B5F55" w:rsidP="00C30793">
      <w:pPr>
        <w:spacing w:line="240" w:lineRule="auto"/>
        <w:contextualSpacing/>
        <w:jc w:val="both"/>
        <w:rPr>
          <w:rFonts w:ascii="Arial Narrow" w:hAnsi="Arial Narrow"/>
        </w:rPr>
      </w:pPr>
      <w:r w:rsidRPr="008B5F55">
        <w:rPr>
          <w:rFonts w:ascii="Arial Narrow" w:hAnsi="Arial Narrow"/>
          <w:b/>
          <w:u w:val="single"/>
        </w:rPr>
        <w:t>Horaires :</w:t>
      </w:r>
      <w:r>
        <w:rPr>
          <w:rFonts w:ascii="Arial Narrow" w:hAnsi="Arial Narrow"/>
        </w:rPr>
        <w:t xml:space="preserve"> Poste à temps complet à 3</w:t>
      </w:r>
      <w:r w:rsidR="00A6756C">
        <w:rPr>
          <w:rFonts w:ascii="Arial Narrow" w:hAnsi="Arial Narrow"/>
        </w:rPr>
        <w:t>8</w:t>
      </w:r>
      <w:r w:rsidR="007F4097">
        <w:rPr>
          <w:rFonts w:ascii="Arial Narrow" w:hAnsi="Arial Narrow"/>
        </w:rPr>
        <w:t xml:space="preserve"> heures hebdomadaires</w:t>
      </w:r>
      <w:r w:rsidR="00C30793">
        <w:rPr>
          <w:rFonts w:ascii="Arial Narrow" w:hAnsi="Arial Narrow"/>
        </w:rPr>
        <w:t>.</w:t>
      </w:r>
    </w:p>
    <w:p w14:paraId="7E7AA2A5" w14:textId="77777777" w:rsidR="00C57AB0" w:rsidRDefault="00C57AB0" w:rsidP="00C30793">
      <w:pPr>
        <w:spacing w:line="240" w:lineRule="auto"/>
        <w:contextualSpacing/>
        <w:jc w:val="both"/>
        <w:rPr>
          <w:rFonts w:ascii="Arial Narrow" w:hAnsi="Arial Narrow"/>
        </w:rPr>
      </w:pPr>
    </w:p>
    <w:p w14:paraId="41BE8096" w14:textId="77777777" w:rsidR="00C57AB0" w:rsidRDefault="00C57AB0" w:rsidP="00C30793">
      <w:pPr>
        <w:spacing w:line="240" w:lineRule="auto"/>
        <w:contextualSpacing/>
        <w:jc w:val="both"/>
        <w:rPr>
          <w:rFonts w:ascii="Arial Narrow" w:hAnsi="Arial Narrow"/>
        </w:rPr>
      </w:pPr>
      <w:r w:rsidRPr="00C57AB0">
        <w:rPr>
          <w:rFonts w:ascii="Arial Narrow" w:hAnsi="Arial Narrow"/>
        </w:rPr>
        <w:t xml:space="preserve">Des déplacements prévus sur l’ensemble du territoire </w:t>
      </w:r>
      <w:r w:rsidR="008B5F55">
        <w:rPr>
          <w:rFonts w:ascii="Arial Narrow" w:hAnsi="Arial Narrow"/>
        </w:rPr>
        <w:t xml:space="preserve">guyanais </w:t>
      </w:r>
      <w:r w:rsidRPr="00C57AB0">
        <w:rPr>
          <w:rFonts w:ascii="Arial Narrow" w:hAnsi="Arial Narrow"/>
        </w:rPr>
        <w:t>(not</w:t>
      </w:r>
      <w:r w:rsidR="008B5F55">
        <w:rPr>
          <w:rFonts w:ascii="Arial Narrow" w:hAnsi="Arial Narrow"/>
        </w:rPr>
        <w:t>amment en avion et pirogue</w:t>
      </w:r>
      <w:r w:rsidR="008C1DA0">
        <w:rPr>
          <w:rFonts w:ascii="Arial Narrow" w:hAnsi="Arial Narrow"/>
        </w:rPr>
        <w:t>)</w:t>
      </w:r>
      <w:r>
        <w:rPr>
          <w:rFonts w:ascii="Arial Narrow" w:hAnsi="Arial Narrow"/>
        </w:rPr>
        <w:t>.</w:t>
      </w:r>
      <w:r w:rsidR="001B7AC1">
        <w:rPr>
          <w:rFonts w:ascii="Arial Narrow" w:hAnsi="Arial Narrow"/>
        </w:rPr>
        <w:t xml:space="preserve"> </w:t>
      </w:r>
      <w:r w:rsidR="008C0ADF">
        <w:rPr>
          <w:rFonts w:ascii="Arial Narrow" w:hAnsi="Arial Narrow"/>
        </w:rPr>
        <w:t>Le(la) candidat(e) sera également amené(e) à rencontrer son directeur de recherche dans l’Hexagone (Lyon).</w:t>
      </w:r>
    </w:p>
    <w:p w14:paraId="4457E304" w14:textId="77777777" w:rsidR="001B7AC1" w:rsidRDefault="001B7AC1" w:rsidP="00C57AB0">
      <w:pPr>
        <w:spacing w:line="240" w:lineRule="auto"/>
        <w:contextualSpacing/>
        <w:rPr>
          <w:rFonts w:ascii="Arial Narrow" w:hAnsi="Arial Narrow"/>
        </w:rPr>
      </w:pPr>
    </w:p>
    <w:p w14:paraId="7AACF933" w14:textId="77777777" w:rsidR="008C0ADF" w:rsidRDefault="008C0ADF">
      <w:pPr>
        <w:rPr>
          <w:rFonts w:ascii="Arial Narrow" w:hAnsi="Arial Narrow"/>
        </w:rPr>
      </w:pPr>
      <w:r>
        <w:rPr>
          <w:rFonts w:ascii="Arial Narrow" w:hAnsi="Arial Narrow"/>
        </w:rPr>
        <w:br w:type="page"/>
      </w:r>
    </w:p>
    <w:p w14:paraId="58E1172E" w14:textId="77777777" w:rsidR="00E22D95" w:rsidRPr="00E22D95" w:rsidRDefault="00E22D95" w:rsidP="00E22D95">
      <w:pPr>
        <w:jc w:val="both"/>
        <w:rPr>
          <w:rFonts w:ascii="Arial Narrow" w:hAnsi="Arial Narrow"/>
          <w:b/>
          <w:color w:val="123F71"/>
        </w:rPr>
      </w:pPr>
      <w:r w:rsidRPr="00E22D95">
        <w:rPr>
          <w:rFonts w:ascii="Arial Narrow" w:hAnsi="Arial Narrow"/>
          <w:b/>
          <w:color w:val="123F71"/>
        </w:rPr>
        <w:lastRenderedPageBreak/>
        <w:t>Pour postuler</w:t>
      </w:r>
    </w:p>
    <w:p w14:paraId="4E433114" w14:textId="1C65E272" w:rsidR="00BD1099" w:rsidRDefault="00225B79" w:rsidP="00C06F9A">
      <w:pPr>
        <w:spacing w:line="240" w:lineRule="auto"/>
        <w:contextualSpacing/>
        <w:jc w:val="both"/>
        <w:rPr>
          <w:rFonts w:ascii="Arial Narrow" w:hAnsi="Arial Narrow"/>
        </w:rPr>
      </w:pPr>
      <w:r w:rsidRPr="006B2291">
        <w:rPr>
          <w:rFonts w:ascii="Arial Narrow" w:hAnsi="Arial Narrow"/>
          <w:b/>
        </w:rPr>
        <w:t xml:space="preserve">Poste à pourvoir </w:t>
      </w:r>
      <w:r w:rsidR="008C0ADF">
        <w:rPr>
          <w:rFonts w:ascii="Arial Narrow" w:hAnsi="Arial Narrow"/>
          <w:b/>
        </w:rPr>
        <w:t>octobre-novembre</w:t>
      </w:r>
      <w:r w:rsidR="007D24FD">
        <w:rPr>
          <w:rFonts w:ascii="Arial Narrow" w:hAnsi="Arial Narrow"/>
          <w:b/>
        </w:rPr>
        <w:t xml:space="preserve"> 2022</w:t>
      </w:r>
      <w:r w:rsidR="008B5F55" w:rsidRPr="006B2291">
        <w:rPr>
          <w:rFonts w:ascii="Arial Narrow" w:hAnsi="Arial Narrow"/>
          <w:b/>
        </w:rPr>
        <w:t>.</w:t>
      </w:r>
      <w:r w:rsidR="00C30793" w:rsidRPr="006B2291">
        <w:rPr>
          <w:rFonts w:ascii="Arial Narrow" w:hAnsi="Arial Narrow"/>
          <w:b/>
        </w:rPr>
        <w:t xml:space="preserve"> </w:t>
      </w:r>
      <w:r w:rsidR="00E22D95" w:rsidRPr="00C06F9A">
        <w:rPr>
          <w:rFonts w:ascii="Arial Narrow" w:hAnsi="Arial Narrow"/>
        </w:rPr>
        <w:t>Envo</w:t>
      </w:r>
      <w:r w:rsidR="006B2291" w:rsidRPr="00C06F9A">
        <w:rPr>
          <w:rFonts w:ascii="Arial Narrow" w:hAnsi="Arial Narrow"/>
        </w:rPr>
        <w:t>yez vos lettre de motivation</w:t>
      </w:r>
      <w:r w:rsidR="00C06F9A">
        <w:rPr>
          <w:rFonts w:ascii="Arial Narrow" w:hAnsi="Arial Narrow"/>
        </w:rPr>
        <w:t xml:space="preserve"> et</w:t>
      </w:r>
      <w:r w:rsidR="006B2291" w:rsidRPr="00C06F9A">
        <w:rPr>
          <w:rFonts w:ascii="Arial Narrow" w:hAnsi="Arial Narrow"/>
        </w:rPr>
        <w:t xml:space="preserve"> CV</w:t>
      </w:r>
      <w:r w:rsidR="00E22D95" w:rsidRPr="00C06F9A">
        <w:rPr>
          <w:rFonts w:ascii="Arial Narrow" w:hAnsi="Arial Narrow"/>
        </w:rPr>
        <w:t xml:space="preserve"> par email à </w:t>
      </w:r>
      <w:hyperlink r:id="rId8" w:history="1">
        <w:r w:rsidR="006B2291" w:rsidRPr="00C06F9A">
          <w:rPr>
            <w:rStyle w:val="Lienhypertexte"/>
            <w:rFonts w:ascii="Arial Narrow" w:hAnsi="Arial Narrow"/>
          </w:rPr>
          <w:t>secretariat@office-eauguyane.fr</w:t>
        </w:r>
      </w:hyperlink>
      <w:r w:rsidR="00C06F9A" w:rsidRPr="00C06F9A">
        <w:rPr>
          <w:rFonts w:ascii="Arial Narrow" w:hAnsi="Arial Narrow"/>
        </w:rPr>
        <w:t xml:space="preserve"> </w:t>
      </w:r>
      <w:r w:rsidR="00C06F9A" w:rsidRPr="00C06F9A">
        <w:rPr>
          <w:rFonts w:ascii="Arial Narrow" w:hAnsi="Arial Narrow"/>
          <w:b/>
        </w:rPr>
        <w:t xml:space="preserve">avant le </w:t>
      </w:r>
      <w:r w:rsidR="006B60F3">
        <w:rPr>
          <w:rFonts w:ascii="Arial Narrow" w:hAnsi="Arial Narrow"/>
          <w:b/>
        </w:rPr>
        <w:t>31</w:t>
      </w:r>
      <w:r w:rsidR="008C0ADF">
        <w:rPr>
          <w:rFonts w:ascii="Arial Narrow" w:hAnsi="Arial Narrow"/>
          <w:b/>
        </w:rPr>
        <w:t xml:space="preserve"> </w:t>
      </w:r>
      <w:r w:rsidR="006B60F3">
        <w:rPr>
          <w:rFonts w:ascii="Arial Narrow" w:hAnsi="Arial Narrow"/>
          <w:b/>
        </w:rPr>
        <w:t>mai</w:t>
      </w:r>
      <w:r w:rsidR="008C0ADF">
        <w:rPr>
          <w:rFonts w:ascii="Arial Narrow" w:hAnsi="Arial Narrow"/>
          <w:b/>
        </w:rPr>
        <w:t xml:space="preserve"> </w:t>
      </w:r>
      <w:r w:rsidR="00C06F9A" w:rsidRPr="00C06F9A">
        <w:rPr>
          <w:rFonts w:ascii="Arial Narrow" w:hAnsi="Arial Narrow"/>
          <w:b/>
        </w:rPr>
        <w:t>202</w:t>
      </w:r>
      <w:r w:rsidR="00503130">
        <w:rPr>
          <w:rFonts w:ascii="Arial Narrow" w:hAnsi="Arial Narrow"/>
          <w:b/>
        </w:rPr>
        <w:t xml:space="preserve">2 </w:t>
      </w:r>
      <w:r w:rsidR="00503130" w:rsidRPr="00503130">
        <w:rPr>
          <w:rFonts w:ascii="Arial Narrow" w:hAnsi="Arial Narrow"/>
        </w:rPr>
        <w:t>en précisant l’intitulé et la référence du poste</w:t>
      </w:r>
      <w:r w:rsidR="00BD1099">
        <w:rPr>
          <w:rFonts w:ascii="Arial Narrow" w:hAnsi="Arial Narrow"/>
        </w:rPr>
        <w:t>, et en mettant en destinataire copie :</w:t>
      </w:r>
      <w:r w:rsidR="00BD1099">
        <w:rPr>
          <w:rFonts w:ascii="Arial Narrow" w:hAnsi="Arial Narrow"/>
          <w:b/>
        </w:rPr>
        <w:t xml:space="preserve"> </w:t>
      </w:r>
      <w:hyperlink r:id="rId9" w:history="1">
        <w:r w:rsidR="00BD1099" w:rsidRPr="00BD1099">
          <w:rPr>
            <w:rStyle w:val="Lienhypertexte"/>
            <w:rFonts w:ascii="Arial Narrow" w:hAnsi="Arial Narrow"/>
          </w:rPr>
          <w:t>marjorie.gallay@office-eauguyane.fr</w:t>
        </w:r>
      </w:hyperlink>
      <w:r w:rsidR="00BD1099" w:rsidRPr="00BD1099">
        <w:rPr>
          <w:rFonts w:ascii="Arial Narrow" w:hAnsi="Arial Narrow"/>
        </w:rPr>
        <w:t xml:space="preserve">, </w:t>
      </w:r>
      <w:hyperlink r:id="rId10" w:history="1">
        <w:r w:rsidR="00BD1099" w:rsidRPr="00BD1099">
          <w:rPr>
            <w:rStyle w:val="Lienhypertexte"/>
            <w:rFonts w:ascii="Arial Narrow" w:hAnsi="Arial Narrow"/>
          </w:rPr>
          <w:t>benoit.camenen@inrae.fr</w:t>
        </w:r>
      </w:hyperlink>
      <w:r w:rsidR="008C0ADF">
        <w:rPr>
          <w:rFonts w:ascii="Arial Narrow" w:hAnsi="Arial Narrow"/>
        </w:rPr>
        <w:t>.</w:t>
      </w:r>
    </w:p>
    <w:p w14:paraId="02BE9F4A" w14:textId="77777777" w:rsidR="00BD1099" w:rsidRDefault="00BD1099" w:rsidP="00C06F9A">
      <w:pPr>
        <w:spacing w:line="240" w:lineRule="auto"/>
        <w:contextualSpacing/>
        <w:jc w:val="both"/>
        <w:rPr>
          <w:rFonts w:ascii="Arial Narrow" w:hAnsi="Arial Narrow"/>
        </w:rPr>
      </w:pPr>
    </w:p>
    <w:p w14:paraId="65F1973F" w14:textId="77777777" w:rsidR="00E22D95" w:rsidRPr="00C06F9A" w:rsidRDefault="00C06F9A" w:rsidP="00C06F9A">
      <w:pPr>
        <w:spacing w:line="240" w:lineRule="auto"/>
        <w:contextualSpacing/>
        <w:jc w:val="both"/>
        <w:rPr>
          <w:rFonts w:ascii="Arial Narrow" w:hAnsi="Arial Narrow"/>
        </w:rPr>
      </w:pPr>
      <w:r w:rsidRPr="00C06F9A">
        <w:rPr>
          <w:rFonts w:ascii="Arial Narrow" w:hAnsi="Arial Narrow"/>
        </w:rPr>
        <w:t>Pour les fonctionnaires, ces pièces seront accompagnées du dernier arrêté de promotion.</w:t>
      </w:r>
    </w:p>
    <w:p w14:paraId="00444307" w14:textId="77777777" w:rsidR="00C06F9A" w:rsidRPr="00C06F9A" w:rsidRDefault="00C06F9A" w:rsidP="00C06F9A">
      <w:pPr>
        <w:spacing w:line="240" w:lineRule="auto"/>
        <w:contextualSpacing/>
        <w:jc w:val="both"/>
        <w:rPr>
          <w:rFonts w:ascii="Arial Narrow" w:hAnsi="Arial Narrow"/>
          <w:b/>
        </w:rPr>
      </w:pPr>
    </w:p>
    <w:p w14:paraId="55CC26AD" w14:textId="77777777" w:rsidR="00C06F9A" w:rsidRPr="00C06F9A" w:rsidRDefault="006B2291" w:rsidP="00C06F9A">
      <w:pPr>
        <w:spacing w:after="120"/>
        <w:contextualSpacing/>
        <w:jc w:val="both"/>
        <w:rPr>
          <w:rFonts w:ascii="Arial Narrow" w:hAnsi="Arial Narrow" w:cs="Arial"/>
        </w:rPr>
      </w:pPr>
      <w:r w:rsidRPr="006B2291">
        <w:rPr>
          <w:rFonts w:ascii="Arial Narrow" w:hAnsi="Arial Narrow" w:cs="Arial"/>
        </w:rPr>
        <w:t xml:space="preserve">Pour tout renseignement, s’adresser à Agathe Klotz, chargée des ressources humaines : </w:t>
      </w:r>
      <w:hyperlink r:id="rId11" w:history="1">
        <w:r w:rsidRPr="006B2291">
          <w:rPr>
            <w:rStyle w:val="Lienhypertexte"/>
            <w:rFonts w:ascii="Arial Narrow" w:hAnsi="Arial Narrow" w:cs="Arial"/>
          </w:rPr>
          <w:t>agathe.klotz@office-eauguyane.fr</w:t>
        </w:r>
      </w:hyperlink>
    </w:p>
    <w:sectPr w:rsidR="00C06F9A" w:rsidRPr="00C06F9A" w:rsidSect="001223CF">
      <w:headerReference w:type="even" r:id="rId12"/>
      <w:headerReference w:type="default" r:id="rId13"/>
      <w:footerReference w:type="default" r:id="rId14"/>
      <w:headerReference w:type="first" r:id="rId15"/>
      <w:pgSz w:w="11900" w:h="16820"/>
      <w:pgMar w:top="1418" w:right="2381" w:bottom="1418"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51D9" w14:textId="77777777" w:rsidR="00C35561" w:rsidRDefault="00C35561" w:rsidP="00E6388B">
      <w:pPr>
        <w:spacing w:after="0" w:line="240" w:lineRule="auto"/>
      </w:pPr>
      <w:r>
        <w:separator/>
      </w:r>
    </w:p>
  </w:endnote>
  <w:endnote w:type="continuationSeparator" w:id="0">
    <w:p w14:paraId="398F30F4" w14:textId="77777777" w:rsidR="00C35561" w:rsidRDefault="00C35561" w:rsidP="00E6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B3A5" w14:textId="77777777" w:rsidR="00B726D5" w:rsidRPr="00E6388B" w:rsidRDefault="00C35561" w:rsidP="00E6388B">
    <w:pPr>
      <w:pStyle w:val="Pieddepage"/>
      <w:jc w:val="center"/>
      <w:rPr>
        <w:rFonts w:ascii="Arial Narrow" w:hAnsi="Arial Narrow"/>
        <w:color w:val="7F7F7F" w:themeColor="text1" w:themeTint="80"/>
        <w:sz w:val="20"/>
        <w:szCs w:val="20"/>
      </w:rPr>
    </w:pPr>
    <w:r>
      <w:rPr>
        <w:noProof/>
        <w:lang w:eastAsia="fr-FR"/>
      </w:rPr>
      <w:pict w14:anchorId="42EA8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2686" o:spid="_x0000_s2050" type="#_x0000_t75" alt="/Users/celineferriol/Desktop/_prepa fichiers/entete/entete couleur2.png" style="position:absolute;left:0;text-align:left;margin-left:-118.3pt;margin-top:502.8pt;width:595.25pt;height:262.85pt;z-index:-251645952;mso-wrap-edited:f;mso-position-horizontal-relative:margin;mso-position-vertical-relative:margin" o:allowincell="f">
          <v:imagedata r:id="rId1" o:title="entete couleur2" croptop="4507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3ABB" w14:textId="77777777" w:rsidR="00C35561" w:rsidRDefault="00C35561" w:rsidP="00E6388B">
      <w:pPr>
        <w:spacing w:after="0" w:line="240" w:lineRule="auto"/>
      </w:pPr>
      <w:r>
        <w:separator/>
      </w:r>
    </w:p>
  </w:footnote>
  <w:footnote w:type="continuationSeparator" w:id="0">
    <w:p w14:paraId="0AA4C212" w14:textId="77777777" w:rsidR="00C35561" w:rsidRDefault="00C35561" w:rsidP="00E6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2AB7" w14:textId="77777777" w:rsidR="001B24BC" w:rsidRDefault="00C35561">
    <w:pPr>
      <w:pStyle w:val="En-tte"/>
    </w:pPr>
    <w:r>
      <w:rPr>
        <w:noProof/>
      </w:rPr>
      <w:pict w14:anchorId="2F469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2685" o:spid="_x0000_s2051" type="#_x0000_t75" alt="/Users/celineferriol/Desktop/_prepa fichiers/entete/entete couleur2.png" style="position:absolute;margin-left:0;margin-top:0;width:452.6pt;height:640.2pt;z-index:-251649024;mso-wrap-edited:f;mso-position-horizontal:center;mso-position-horizontal-relative:margin;mso-position-vertical:center;mso-position-vertical-relative:margin" o:allowincell="f">
          <v:imagedata r:id="rId1" o:title="entete couleu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34A8" w14:textId="77777777" w:rsidR="00B726D5" w:rsidRPr="00022CAF" w:rsidRDefault="00B726D5" w:rsidP="00022CAF">
    <w:pPr>
      <w:ind w:left="1416" w:firstLine="708"/>
      <w:jc w:val="right"/>
      <w:rPr>
        <w:rFonts w:ascii="Arial Narrow" w:hAnsi="Arial Narrow"/>
        <w:sz w:val="24"/>
        <w:szCs w:val="24"/>
      </w:rPr>
    </w:pPr>
  </w:p>
  <w:p w14:paraId="74CF1BCC" w14:textId="77777777" w:rsidR="00B726D5" w:rsidRDefault="00B726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8D9A" w14:textId="77777777" w:rsidR="001B24BC" w:rsidRDefault="00C35561">
    <w:pPr>
      <w:pStyle w:val="En-tte"/>
    </w:pPr>
    <w:r>
      <w:rPr>
        <w:noProof/>
        <w:lang w:eastAsia="fr-FR"/>
      </w:rPr>
      <w:pict w14:anchorId="3B28A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Users/celineferriol/Desktop/_prepa fichiers/entete/entete couleur2.png" style="position:absolute;margin-left:-107.3pt;margin-top:-57.4pt;width:595.25pt;height:841.85pt;z-index:-251644928;mso-wrap-edited:f;mso-position-horizontal-relative:margin;mso-position-vertical-relative:margin" o:allowincell="f">
          <v:imagedata r:id="rId1" o:title="entete couleu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337"/>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D4DE3"/>
    <w:multiLevelType w:val="multilevel"/>
    <w:tmpl w:val="9E3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06BFF"/>
    <w:multiLevelType w:val="hybridMultilevel"/>
    <w:tmpl w:val="C79C609E"/>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B5AB6"/>
    <w:multiLevelType w:val="hybridMultilevel"/>
    <w:tmpl w:val="52501DC4"/>
    <w:lvl w:ilvl="0" w:tplc="81E0E2E0">
      <w:numFmt w:val="bullet"/>
      <w:lvlText w:val="-"/>
      <w:lvlJc w:val="left"/>
      <w:pPr>
        <w:ind w:left="673" w:hanging="360"/>
      </w:pPr>
      <w:rPr>
        <w:rFonts w:ascii="Arial" w:eastAsia="Times New Roman" w:hAnsi="Arial" w:cs="Arial" w:hint="default"/>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 w15:restartNumberingAfterBreak="0">
    <w:nsid w:val="1AB36DD1"/>
    <w:multiLevelType w:val="multilevel"/>
    <w:tmpl w:val="80C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5323E"/>
    <w:multiLevelType w:val="hybridMultilevel"/>
    <w:tmpl w:val="7E1A23BA"/>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62D41"/>
    <w:multiLevelType w:val="hybridMultilevel"/>
    <w:tmpl w:val="982694BC"/>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464F4"/>
    <w:multiLevelType w:val="hybridMultilevel"/>
    <w:tmpl w:val="6BD0A84E"/>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7D1212"/>
    <w:multiLevelType w:val="multilevel"/>
    <w:tmpl w:val="D85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2CD6"/>
    <w:multiLevelType w:val="hybridMultilevel"/>
    <w:tmpl w:val="72A0D586"/>
    <w:lvl w:ilvl="0" w:tplc="ECEEE91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6EA494E"/>
    <w:multiLevelType w:val="hybridMultilevel"/>
    <w:tmpl w:val="69AE9750"/>
    <w:lvl w:ilvl="0" w:tplc="23B6411E">
      <w:start w:val="12"/>
      <w:numFmt w:val="bullet"/>
      <w:lvlText w:val="-"/>
      <w:lvlJc w:val="left"/>
      <w:pPr>
        <w:ind w:left="720" w:hanging="360"/>
      </w:pPr>
      <w:rPr>
        <w:rFonts w:ascii="Arial Narrow" w:eastAsiaTheme="minorHAnsi" w:hAnsi="Arial Narrow"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D3793"/>
    <w:multiLevelType w:val="hybridMultilevel"/>
    <w:tmpl w:val="7A769C82"/>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5466FF"/>
    <w:multiLevelType w:val="multilevel"/>
    <w:tmpl w:val="40FED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16A95"/>
    <w:multiLevelType w:val="multilevel"/>
    <w:tmpl w:val="3D6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901FC"/>
    <w:multiLevelType w:val="hybridMultilevel"/>
    <w:tmpl w:val="B2F84CF6"/>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8F1B88"/>
    <w:multiLevelType w:val="hybridMultilevel"/>
    <w:tmpl w:val="C78AAFD0"/>
    <w:lvl w:ilvl="0" w:tplc="A62C874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B15B4"/>
    <w:multiLevelType w:val="hybridMultilevel"/>
    <w:tmpl w:val="7B3C1C80"/>
    <w:lvl w:ilvl="0" w:tplc="ECEEE9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470790"/>
    <w:multiLevelType w:val="hybridMultilevel"/>
    <w:tmpl w:val="762AA194"/>
    <w:lvl w:ilvl="0" w:tplc="9234595E">
      <w:start w:val="8"/>
      <w:numFmt w:val="bullet"/>
      <w:lvlText w:val="-"/>
      <w:lvlJc w:val="left"/>
      <w:pPr>
        <w:ind w:left="720" w:hanging="360"/>
      </w:pPr>
      <w:rPr>
        <w:rFonts w:ascii="Arial Narrow" w:eastAsiaTheme="minorEastAsia" w:hAnsi="Arial Narrow" w:cstheme="minorBidi" w:hint="default"/>
      </w:rPr>
    </w:lvl>
    <w:lvl w:ilvl="1" w:tplc="D1BA860A">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E200C2"/>
    <w:multiLevelType w:val="hybridMultilevel"/>
    <w:tmpl w:val="56CC5658"/>
    <w:lvl w:ilvl="0" w:tplc="2E6E9570">
      <w:numFmt w:val="bullet"/>
      <w:lvlText w:val="•"/>
      <w:lvlJc w:val="left"/>
      <w:pPr>
        <w:ind w:left="1125" w:hanging="765"/>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
  </w:num>
  <w:num w:numId="5">
    <w:abstractNumId w:val="8"/>
  </w:num>
  <w:num w:numId="6">
    <w:abstractNumId w:val="11"/>
  </w:num>
  <w:num w:numId="7">
    <w:abstractNumId w:val="16"/>
  </w:num>
  <w:num w:numId="8">
    <w:abstractNumId w:val="5"/>
  </w:num>
  <w:num w:numId="9">
    <w:abstractNumId w:val="2"/>
  </w:num>
  <w:num w:numId="10">
    <w:abstractNumId w:val="7"/>
  </w:num>
  <w:num w:numId="11">
    <w:abstractNumId w:val="9"/>
  </w:num>
  <w:num w:numId="12">
    <w:abstractNumId w:val="14"/>
  </w:num>
  <w:num w:numId="13">
    <w:abstractNumId w:val="18"/>
  </w:num>
  <w:num w:numId="14">
    <w:abstractNumId w:val="17"/>
  </w:num>
  <w:num w:numId="15">
    <w:abstractNumId w:val="6"/>
  </w:num>
  <w:num w:numId="16">
    <w:abstractNumId w:val="3"/>
  </w:num>
  <w:num w:numId="17">
    <w:abstractNumId w:val="1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8B"/>
    <w:rsid w:val="000026A9"/>
    <w:rsid w:val="0000565E"/>
    <w:rsid w:val="00022CAF"/>
    <w:rsid w:val="00082245"/>
    <w:rsid w:val="000A2B16"/>
    <w:rsid w:val="000C0D98"/>
    <w:rsid w:val="001223CF"/>
    <w:rsid w:val="001761E3"/>
    <w:rsid w:val="00192A0E"/>
    <w:rsid w:val="001A762D"/>
    <w:rsid w:val="001B24BC"/>
    <w:rsid w:val="001B4EBB"/>
    <w:rsid w:val="001B56B7"/>
    <w:rsid w:val="001B7AC1"/>
    <w:rsid w:val="00225B79"/>
    <w:rsid w:val="00251650"/>
    <w:rsid w:val="0025539D"/>
    <w:rsid w:val="002767AA"/>
    <w:rsid w:val="002A4E93"/>
    <w:rsid w:val="002B5C43"/>
    <w:rsid w:val="002E2DA2"/>
    <w:rsid w:val="002F5167"/>
    <w:rsid w:val="00310011"/>
    <w:rsid w:val="00350D98"/>
    <w:rsid w:val="003C0026"/>
    <w:rsid w:val="003F360A"/>
    <w:rsid w:val="00432AE5"/>
    <w:rsid w:val="00460226"/>
    <w:rsid w:val="00461DAF"/>
    <w:rsid w:val="004730B8"/>
    <w:rsid w:val="00482B0E"/>
    <w:rsid w:val="004A7A26"/>
    <w:rsid w:val="004B6DEC"/>
    <w:rsid w:val="004E0C8E"/>
    <w:rsid w:val="004F7306"/>
    <w:rsid w:val="00503130"/>
    <w:rsid w:val="00511CC8"/>
    <w:rsid w:val="005237CD"/>
    <w:rsid w:val="005B7260"/>
    <w:rsid w:val="006835C8"/>
    <w:rsid w:val="00683769"/>
    <w:rsid w:val="006B2291"/>
    <w:rsid w:val="006B60F3"/>
    <w:rsid w:val="0075418D"/>
    <w:rsid w:val="007569C1"/>
    <w:rsid w:val="007A13C4"/>
    <w:rsid w:val="007B28E8"/>
    <w:rsid w:val="007D24FD"/>
    <w:rsid w:val="007F4097"/>
    <w:rsid w:val="008407EB"/>
    <w:rsid w:val="0085366E"/>
    <w:rsid w:val="008738FC"/>
    <w:rsid w:val="0088449A"/>
    <w:rsid w:val="008B5F55"/>
    <w:rsid w:val="008C0ADF"/>
    <w:rsid w:val="008C1DA0"/>
    <w:rsid w:val="008D49B5"/>
    <w:rsid w:val="00952D0B"/>
    <w:rsid w:val="00977566"/>
    <w:rsid w:val="009A2275"/>
    <w:rsid w:val="009E469E"/>
    <w:rsid w:val="00A31535"/>
    <w:rsid w:val="00A32AB0"/>
    <w:rsid w:val="00A5652C"/>
    <w:rsid w:val="00A6756C"/>
    <w:rsid w:val="00B30AE5"/>
    <w:rsid w:val="00B726D5"/>
    <w:rsid w:val="00B92ED9"/>
    <w:rsid w:val="00BC0C3D"/>
    <w:rsid w:val="00BC6788"/>
    <w:rsid w:val="00BD1099"/>
    <w:rsid w:val="00C06F9A"/>
    <w:rsid w:val="00C171E9"/>
    <w:rsid w:val="00C30793"/>
    <w:rsid w:val="00C35561"/>
    <w:rsid w:val="00C57AB0"/>
    <w:rsid w:val="00C65C12"/>
    <w:rsid w:val="00C952DF"/>
    <w:rsid w:val="00CA4D9F"/>
    <w:rsid w:val="00CC1AFD"/>
    <w:rsid w:val="00D21798"/>
    <w:rsid w:val="00D3163F"/>
    <w:rsid w:val="00D5517E"/>
    <w:rsid w:val="00D560FA"/>
    <w:rsid w:val="00DF75B7"/>
    <w:rsid w:val="00E22D95"/>
    <w:rsid w:val="00E6388B"/>
    <w:rsid w:val="00EB1659"/>
    <w:rsid w:val="00F25E0A"/>
    <w:rsid w:val="00F7619C"/>
    <w:rsid w:val="00FE2DE0"/>
    <w:rsid w:val="00FF5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38DB3B"/>
  <w15:docId w15:val="{72B9EFBD-796A-4DC3-A102-A2E1F349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88B"/>
    <w:pPr>
      <w:tabs>
        <w:tab w:val="center" w:pos="4536"/>
        <w:tab w:val="right" w:pos="9072"/>
      </w:tabs>
      <w:spacing w:after="0" w:line="240" w:lineRule="auto"/>
    </w:pPr>
  </w:style>
  <w:style w:type="character" w:customStyle="1" w:styleId="En-tteCar">
    <w:name w:val="En-tête Car"/>
    <w:basedOn w:val="Policepardfaut"/>
    <w:link w:val="En-tte"/>
    <w:uiPriority w:val="99"/>
    <w:rsid w:val="00E6388B"/>
  </w:style>
  <w:style w:type="paragraph" w:styleId="Pieddepage">
    <w:name w:val="footer"/>
    <w:basedOn w:val="Normal"/>
    <w:link w:val="PieddepageCar"/>
    <w:uiPriority w:val="99"/>
    <w:unhideWhenUsed/>
    <w:rsid w:val="00E63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88B"/>
  </w:style>
  <w:style w:type="paragraph" w:styleId="NormalWeb">
    <w:name w:val="Normal (Web)"/>
    <w:basedOn w:val="Normal"/>
    <w:uiPriority w:val="99"/>
    <w:semiHidden/>
    <w:unhideWhenUsed/>
    <w:rsid w:val="00CC1AFD"/>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unhideWhenUsed/>
    <w:rsid w:val="00022C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22CAF"/>
    <w:rPr>
      <w:rFonts w:ascii="Tahoma" w:hAnsi="Tahoma" w:cs="Tahoma"/>
      <w:sz w:val="16"/>
      <w:szCs w:val="16"/>
    </w:rPr>
  </w:style>
  <w:style w:type="character" w:styleId="Lienhypertexte">
    <w:name w:val="Hyperlink"/>
    <w:basedOn w:val="Policepardfaut"/>
    <w:uiPriority w:val="99"/>
    <w:unhideWhenUsed/>
    <w:rsid w:val="0085366E"/>
    <w:rPr>
      <w:color w:val="0563C1" w:themeColor="hyperlink"/>
      <w:u w:val="single"/>
    </w:rPr>
  </w:style>
  <w:style w:type="character" w:customStyle="1" w:styleId="apple-converted-space">
    <w:name w:val="apple-converted-space"/>
    <w:basedOn w:val="Policepardfaut"/>
    <w:rsid w:val="002F5167"/>
  </w:style>
  <w:style w:type="character" w:styleId="lev">
    <w:name w:val="Strong"/>
    <w:basedOn w:val="Policepardfaut"/>
    <w:uiPriority w:val="22"/>
    <w:qFormat/>
    <w:rsid w:val="002F5167"/>
    <w:rPr>
      <w:b/>
      <w:bCs/>
    </w:rPr>
  </w:style>
  <w:style w:type="paragraph" w:styleId="Paragraphedeliste">
    <w:name w:val="List Paragraph"/>
    <w:aliases w:val="Puce focus,Contact,calia titre 3"/>
    <w:basedOn w:val="Normal"/>
    <w:link w:val="ParagraphedelisteCar"/>
    <w:qFormat/>
    <w:rsid w:val="004E0C8E"/>
    <w:pPr>
      <w:ind w:left="720"/>
      <w:contextualSpacing/>
    </w:pPr>
  </w:style>
  <w:style w:type="table" w:customStyle="1" w:styleId="TableauGrille1Clair-Accentuation51">
    <w:name w:val="Tableau Grille 1 Clair - Accentuation 51"/>
    <w:basedOn w:val="TableauNormal"/>
    <w:uiPriority w:val="46"/>
    <w:rsid w:val="00A3153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ParagraphedelisteCar">
    <w:name w:val="Paragraphe de liste Car"/>
    <w:aliases w:val="Puce focus Car,Contact Car,calia titre 3 Car"/>
    <w:link w:val="Paragraphedeliste"/>
    <w:uiPriority w:val="34"/>
    <w:locked/>
    <w:rsid w:val="00D217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560">
      <w:bodyDiv w:val="1"/>
      <w:marLeft w:val="0"/>
      <w:marRight w:val="0"/>
      <w:marTop w:val="0"/>
      <w:marBottom w:val="0"/>
      <w:divBdr>
        <w:top w:val="none" w:sz="0" w:space="0" w:color="auto"/>
        <w:left w:val="none" w:sz="0" w:space="0" w:color="auto"/>
        <w:bottom w:val="none" w:sz="0" w:space="0" w:color="auto"/>
        <w:right w:val="none" w:sz="0" w:space="0" w:color="auto"/>
      </w:divBdr>
      <w:divsChild>
        <w:div w:id="358162423">
          <w:marLeft w:val="0"/>
          <w:marRight w:val="0"/>
          <w:marTop w:val="0"/>
          <w:marBottom w:val="0"/>
          <w:divBdr>
            <w:top w:val="none" w:sz="0" w:space="0" w:color="auto"/>
            <w:left w:val="none" w:sz="0" w:space="0" w:color="auto"/>
            <w:bottom w:val="none" w:sz="0" w:space="0" w:color="auto"/>
            <w:right w:val="none" w:sz="0" w:space="0" w:color="auto"/>
          </w:divBdr>
        </w:div>
        <w:div w:id="428552693">
          <w:marLeft w:val="0"/>
          <w:marRight w:val="0"/>
          <w:marTop w:val="0"/>
          <w:marBottom w:val="0"/>
          <w:divBdr>
            <w:top w:val="none" w:sz="0" w:space="0" w:color="auto"/>
            <w:left w:val="none" w:sz="0" w:space="0" w:color="auto"/>
            <w:bottom w:val="none" w:sz="0" w:space="0" w:color="auto"/>
            <w:right w:val="none" w:sz="0" w:space="0" w:color="auto"/>
          </w:divBdr>
        </w:div>
        <w:div w:id="549420167">
          <w:marLeft w:val="0"/>
          <w:marRight w:val="0"/>
          <w:marTop w:val="0"/>
          <w:marBottom w:val="0"/>
          <w:divBdr>
            <w:top w:val="none" w:sz="0" w:space="0" w:color="auto"/>
            <w:left w:val="none" w:sz="0" w:space="0" w:color="auto"/>
            <w:bottom w:val="none" w:sz="0" w:space="0" w:color="auto"/>
            <w:right w:val="none" w:sz="0" w:space="0" w:color="auto"/>
          </w:divBdr>
        </w:div>
        <w:div w:id="1463578461">
          <w:marLeft w:val="0"/>
          <w:marRight w:val="0"/>
          <w:marTop w:val="0"/>
          <w:marBottom w:val="0"/>
          <w:divBdr>
            <w:top w:val="none" w:sz="0" w:space="0" w:color="auto"/>
            <w:left w:val="none" w:sz="0" w:space="0" w:color="auto"/>
            <w:bottom w:val="none" w:sz="0" w:space="0" w:color="auto"/>
            <w:right w:val="none" w:sz="0" w:space="0" w:color="auto"/>
          </w:divBdr>
        </w:div>
        <w:div w:id="1545486318">
          <w:marLeft w:val="0"/>
          <w:marRight w:val="0"/>
          <w:marTop w:val="0"/>
          <w:marBottom w:val="0"/>
          <w:divBdr>
            <w:top w:val="none" w:sz="0" w:space="0" w:color="auto"/>
            <w:left w:val="none" w:sz="0" w:space="0" w:color="auto"/>
            <w:bottom w:val="none" w:sz="0" w:space="0" w:color="auto"/>
            <w:right w:val="none" w:sz="0" w:space="0" w:color="auto"/>
          </w:divBdr>
        </w:div>
        <w:div w:id="1736318864">
          <w:marLeft w:val="0"/>
          <w:marRight w:val="0"/>
          <w:marTop w:val="0"/>
          <w:marBottom w:val="0"/>
          <w:divBdr>
            <w:top w:val="none" w:sz="0" w:space="0" w:color="auto"/>
            <w:left w:val="none" w:sz="0" w:space="0" w:color="auto"/>
            <w:bottom w:val="none" w:sz="0" w:space="0" w:color="auto"/>
            <w:right w:val="none" w:sz="0" w:space="0" w:color="auto"/>
          </w:divBdr>
        </w:div>
        <w:div w:id="1790856528">
          <w:marLeft w:val="0"/>
          <w:marRight w:val="0"/>
          <w:marTop w:val="0"/>
          <w:marBottom w:val="0"/>
          <w:divBdr>
            <w:top w:val="none" w:sz="0" w:space="0" w:color="auto"/>
            <w:left w:val="none" w:sz="0" w:space="0" w:color="auto"/>
            <w:bottom w:val="none" w:sz="0" w:space="0" w:color="auto"/>
            <w:right w:val="none" w:sz="0" w:space="0" w:color="auto"/>
          </w:divBdr>
        </w:div>
        <w:div w:id="1875927280">
          <w:marLeft w:val="0"/>
          <w:marRight w:val="0"/>
          <w:marTop w:val="0"/>
          <w:marBottom w:val="0"/>
          <w:divBdr>
            <w:top w:val="none" w:sz="0" w:space="0" w:color="auto"/>
            <w:left w:val="none" w:sz="0" w:space="0" w:color="auto"/>
            <w:bottom w:val="none" w:sz="0" w:space="0" w:color="auto"/>
            <w:right w:val="none" w:sz="0" w:space="0" w:color="auto"/>
          </w:divBdr>
        </w:div>
        <w:div w:id="1894459491">
          <w:marLeft w:val="0"/>
          <w:marRight w:val="0"/>
          <w:marTop w:val="0"/>
          <w:marBottom w:val="0"/>
          <w:divBdr>
            <w:top w:val="none" w:sz="0" w:space="0" w:color="auto"/>
            <w:left w:val="none" w:sz="0" w:space="0" w:color="auto"/>
            <w:bottom w:val="none" w:sz="0" w:space="0" w:color="auto"/>
            <w:right w:val="none" w:sz="0" w:space="0" w:color="auto"/>
          </w:divBdr>
        </w:div>
      </w:divsChild>
    </w:div>
    <w:div w:id="118107097">
      <w:bodyDiv w:val="1"/>
      <w:marLeft w:val="0"/>
      <w:marRight w:val="0"/>
      <w:marTop w:val="0"/>
      <w:marBottom w:val="0"/>
      <w:divBdr>
        <w:top w:val="none" w:sz="0" w:space="0" w:color="auto"/>
        <w:left w:val="none" w:sz="0" w:space="0" w:color="auto"/>
        <w:bottom w:val="none" w:sz="0" w:space="0" w:color="auto"/>
        <w:right w:val="none" w:sz="0" w:space="0" w:color="auto"/>
      </w:divBdr>
    </w:div>
    <w:div w:id="271591246">
      <w:bodyDiv w:val="1"/>
      <w:marLeft w:val="0"/>
      <w:marRight w:val="0"/>
      <w:marTop w:val="0"/>
      <w:marBottom w:val="0"/>
      <w:divBdr>
        <w:top w:val="none" w:sz="0" w:space="0" w:color="auto"/>
        <w:left w:val="none" w:sz="0" w:space="0" w:color="auto"/>
        <w:bottom w:val="none" w:sz="0" w:space="0" w:color="auto"/>
        <w:right w:val="none" w:sz="0" w:space="0" w:color="auto"/>
      </w:divBdr>
    </w:div>
    <w:div w:id="548537720">
      <w:bodyDiv w:val="1"/>
      <w:marLeft w:val="0"/>
      <w:marRight w:val="0"/>
      <w:marTop w:val="0"/>
      <w:marBottom w:val="0"/>
      <w:divBdr>
        <w:top w:val="none" w:sz="0" w:space="0" w:color="auto"/>
        <w:left w:val="none" w:sz="0" w:space="0" w:color="auto"/>
        <w:bottom w:val="none" w:sz="0" w:space="0" w:color="auto"/>
        <w:right w:val="none" w:sz="0" w:space="0" w:color="auto"/>
      </w:divBdr>
    </w:div>
    <w:div w:id="580718365">
      <w:bodyDiv w:val="1"/>
      <w:marLeft w:val="0"/>
      <w:marRight w:val="0"/>
      <w:marTop w:val="0"/>
      <w:marBottom w:val="0"/>
      <w:divBdr>
        <w:top w:val="none" w:sz="0" w:space="0" w:color="auto"/>
        <w:left w:val="none" w:sz="0" w:space="0" w:color="auto"/>
        <w:bottom w:val="none" w:sz="0" w:space="0" w:color="auto"/>
        <w:right w:val="none" w:sz="0" w:space="0" w:color="auto"/>
      </w:divBdr>
    </w:div>
    <w:div w:id="1140804127">
      <w:bodyDiv w:val="1"/>
      <w:marLeft w:val="0"/>
      <w:marRight w:val="0"/>
      <w:marTop w:val="0"/>
      <w:marBottom w:val="0"/>
      <w:divBdr>
        <w:top w:val="none" w:sz="0" w:space="0" w:color="auto"/>
        <w:left w:val="none" w:sz="0" w:space="0" w:color="auto"/>
        <w:bottom w:val="none" w:sz="0" w:space="0" w:color="auto"/>
        <w:right w:val="none" w:sz="0" w:space="0" w:color="auto"/>
      </w:divBdr>
    </w:div>
    <w:div w:id="20719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office-eauguya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mmunication\AppData\Roaming\Microsoft\Word\agathe.klotz@office-eauguyane.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noit.camenen@inrae.fr" TargetMode="External"/><Relationship Id="rId4" Type="http://schemas.openxmlformats.org/officeDocument/2006/relationships/settings" Target="settings.xml"/><Relationship Id="rId9" Type="http://schemas.openxmlformats.org/officeDocument/2006/relationships/hyperlink" Target="mailto:marjorie.gallay@office-eauguyan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B6A7-7C16-47F9-AF10-E24E802C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Nous recrutons</dc:subject>
  <dc:creator>Chargé de communication</dc:creator>
  <cp:keywords>10 ans</cp:keywords>
  <dc:description/>
  <cp:lastModifiedBy>Camenen Benoît</cp:lastModifiedBy>
  <cp:revision>2</cp:revision>
  <cp:lastPrinted>2019-06-28T13:30:00Z</cp:lastPrinted>
  <dcterms:created xsi:type="dcterms:W3CDTF">2022-05-05T09:38:00Z</dcterms:created>
  <dcterms:modified xsi:type="dcterms:W3CDTF">2022-05-05T09:38:00Z</dcterms:modified>
</cp:coreProperties>
</file>